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25B" w:rsidRDefault="002E725B" w:rsidP="002E725B">
      <w:pPr>
        <w:spacing w:after="0" w:line="360" w:lineRule="auto"/>
        <w:ind w:left="-170" w:right="-57"/>
        <w:jc w:val="center"/>
        <w:rPr>
          <w:rFonts w:ascii="Times New Roman" w:hAnsi="Times New Roman" w:cs="Times New Roman"/>
          <w:sz w:val="28"/>
          <w:szCs w:val="28"/>
        </w:rPr>
      </w:pPr>
      <w:r>
        <w:rPr>
          <w:rFonts w:ascii="Times New Roman" w:hAnsi="Times New Roman" w:cs="Times New Roman"/>
          <w:sz w:val="28"/>
          <w:szCs w:val="28"/>
        </w:rPr>
        <w:t>Міністерство освіти, науки, молоді та спорту України</w:t>
      </w:r>
    </w:p>
    <w:p w:rsidR="002E725B" w:rsidRDefault="002E725B" w:rsidP="002E725B">
      <w:pPr>
        <w:spacing w:after="0" w:line="360" w:lineRule="auto"/>
        <w:ind w:left="-170" w:right="-57"/>
        <w:jc w:val="center"/>
        <w:rPr>
          <w:rFonts w:ascii="Times New Roman" w:hAnsi="Times New Roman" w:cs="Times New Roman"/>
          <w:sz w:val="28"/>
          <w:szCs w:val="28"/>
        </w:rPr>
      </w:pPr>
      <w:r>
        <w:rPr>
          <w:rFonts w:ascii="Times New Roman" w:hAnsi="Times New Roman" w:cs="Times New Roman"/>
          <w:sz w:val="28"/>
          <w:szCs w:val="28"/>
        </w:rPr>
        <w:t>ДВНЗ «Криворізький національний університет»</w:t>
      </w:r>
    </w:p>
    <w:p w:rsidR="002E725B" w:rsidRDefault="002E725B" w:rsidP="002E725B">
      <w:pPr>
        <w:spacing w:after="0" w:line="360" w:lineRule="auto"/>
        <w:ind w:left="-170" w:right="-57"/>
        <w:jc w:val="center"/>
        <w:rPr>
          <w:rFonts w:ascii="Times New Roman" w:hAnsi="Times New Roman" w:cs="Times New Roman"/>
          <w:sz w:val="28"/>
          <w:szCs w:val="28"/>
        </w:rPr>
      </w:pPr>
      <w:r>
        <w:rPr>
          <w:rFonts w:ascii="Times New Roman" w:hAnsi="Times New Roman" w:cs="Times New Roman"/>
          <w:sz w:val="28"/>
          <w:szCs w:val="28"/>
        </w:rPr>
        <w:t>Криворізький педагогічний інститут</w:t>
      </w:r>
    </w:p>
    <w:p w:rsidR="002E725B" w:rsidRPr="00865B84" w:rsidRDefault="002E725B" w:rsidP="002E725B">
      <w:pPr>
        <w:spacing w:after="0" w:line="360" w:lineRule="auto"/>
        <w:ind w:left="-170" w:right="-57"/>
        <w:jc w:val="center"/>
        <w:rPr>
          <w:rFonts w:ascii="Times New Roman" w:hAnsi="Times New Roman" w:cs="Times New Roman"/>
          <w:sz w:val="28"/>
          <w:szCs w:val="28"/>
          <w:lang w:val="ru-RU"/>
        </w:rPr>
      </w:pPr>
    </w:p>
    <w:p w:rsidR="002E725B" w:rsidRPr="00865B84" w:rsidRDefault="002E725B" w:rsidP="002E725B">
      <w:pPr>
        <w:spacing w:after="0" w:line="360" w:lineRule="auto"/>
        <w:ind w:left="-170" w:right="-57"/>
        <w:jc w:val="center"/>
        <w:rPr>
          <w:rFonts w:ascii="Times New Roman" w:hAnsi="Times New Roman" w:cs="Times New Roman"/>
          <w:sz w:val="28"/>
          <w:szCs w:val="28"/>
          <w:lang w:val="ru-RU"/>
        </w:rPr>
      </w:pPr>
    </w:p>
    <w:p w:rsidR="002E725B" w:rsidRPr="00865B84" w:rsidRDefault="002E725B" w:rsidP="002E725B">
      <w:pPr>
        <w:spacing w:after="0" w:line="360" w:lineRule="auto"/>
        <w:ind w:left="-170" w:right="-57"/>
        <w:jc w:val="center"/>
        <w:rPr>
          <w:rFonts w:ascii="Times New Roman" w:hAnsi="Times New Roman" w:cs="Times New Roman"/>
          <w:sz w:val="28"/>
          <w:szCs w:val="28"/>
          <w:lang w:val="ru-RU"/>
        </w:rPr>
      </w:pPr>
    </w:p>
    <w:p w:rsidR="002E725B" w:rsidRPr="00865B84" w:rsidRDefault="002E725B" w:rsidP="002E725B">
      <w:pPr>
        <w:spacing w:after="0" w:line="360" w:lineRule="auto"/>
        <w:ind w:left="-170" w:right="-57"/>
        <w:jc w:val="center"/>
        <w:rPr>
          <w:rFonts w:ascii="Times New Roman" w:hAnsi="Times New Roman" w:cs="Times New Roman"/>
          <w:b/>
          <w:sz w:val="28"/>
          <w:szCs w:val="28"/>
          <w:lang w:val="ru-RU"/>
        </w:rPr>
      </w:pPr>
    </w:p>
    <w:p w:rsidR="002E725B" w:rsidRPr="002E725B" w:rsidRDefault="002E725B" w:rsidP="002E725B">
      <w:pPr>
        <w:spacing w:after="0" w:line="360" w:lineRule="auto"/>
        <w:ind w:left="-170" w:right="-57"/>
        <w:jc w:val="center"/>
        <w:rPr>
          <w:rFonts w:ascii="Times New Roman" w:hAnsi="Times New Roman" w:cs="Times New Roman"/>
          <w:b/>
          <w:sz w:val="28"/>
          <w:szCs w:val="28"/>
        </w:rPr>
      </w:pPr>
      <w:r w:rsidRPr="002E725B">
        <w:rPr>
          <w:rFonts w:ascii="Times New Roman" w:hAnsi="Times New Roman" w:cs="Times New Roman"/>
          <w:b/>
          <w:sz w:val="28"/>
          <w:szCs w:val="28"/>
        </w:rPr>
        <w:t>МЕТОДИКА ОРГАНІЗАЦІЇ ТА ПРОВЕДЕННЯ РУХЛИВИХ ІГОР</w:t>
      </w:r>
    </w:p>
    <w:p w:rsidR="002E725B" w:rsidRDefault="002E725B" w:rsidP="002E725B">
      <w:pPr>
        <w:spacing w:after="0" w:line="360" w:lineRule="auto"/>
        <w:ind w:left="-170" w:right="-57"/>
        <w:jc w:val="center"/>
        <w:rPr>
          <w:rFonts w:ascii="Times New Roman" w:hAnsi="Times New Roman" w:cs="Times New Roman"/>
          <w:sz w:val="28"/>
          <w:szCs w:val="28"/>
        </w:rPr>
      </w:pPr>
    </w:p>
    <w:p w:rsidR="002E725B" w:rsidRDefault="002E725B" w:rsidP="002E725B">
      <w:pPr>
        <w:spacing w:after="0" w:line="360" w:lineRule="auto"/>
        <w:ind w:left="-170" w:right="-57"/>
        <w:jc w:val="center"/>
        <w:rPr>
          <w:rFonts w:ascii="Times New Roman" w:hAnsi="Times New Roman" w:cs="Times New Roman"/>
          <w:sz w:val="28"/>
          <w:szCs w:val="28"/>
        </w:rPr>
      </w:pPr>
    </w:p>
    <w:p w:rsidR="002E725B" w:rsidRDefault="002E725B" w:rsidP="002E725B">
      <w:pPr>
        <w:spacing w:after="0" w:line="360" w:lineRule="auto"/>
        <w:ind w:left="-170" w:right="-57"/>
        <w:jc w:val="center"/>
        <w:rPr>
          <w:rFonts w:ascii="Times New Roman" w:hAnsi="Times New Roman" w:cs="Times New Roman"/>
          <w:sz w:val="28"/>
          <w:szCs w:val="28"/>
        </w:rPr>
      </w:pPr>
    </w:p>
    <w:p w:rsidR="002E725B" w:rsidRDefault="002E725B" w:rsidP="002E725B">
      <w:pPr>
        <w:spacing w:after="0" w:line="360" w:lineRule="auto"/>
        <w:ind w:left="-170" w:right="-57"/>
        <w:jc w:val="right"/>
        <w:rPr>
          <w:rFonts w:ascii="Times New Roman" w:hAnsi="Times New Roman" w:cs="Times New Roman"/>
          <w:sz w:val="28"/>
          <w:szCs w:val="28"/>
        </w:rPr>
      </w:pPr>
      <w:r>
        <w:rPr>
          <w:rFonts w:ascii="Times New Roman" w:hAnsi="Times New Roman" w:cs="Times New Roman"/>
          <w:sz w:val="28"/>
          <w:szCs w:val="28"/>
        </w:rPr>
        <w:t xml:space="preserve">                                                                                                                     Реферат</w:t>
      </w:r>
    </w:p>
    <w:p w:rsidR="002E725B" w:rsidRDefault="002E725B" w:rsidP="002E725B">
      <w:pPr>
        <w:spacing w:after="0" w:line="360" w:lineRule="auto"/>
        <w:ind w:left="-170" w:right="-57"/>
        <w:jc w:val="right"/>
        <w:rPr>
          <w:rFonts w:ascii="Times New Roman" w:hAnsi="Times New Roman" w:cs="Times New Roman"/>
          <w:sz w:val="28"/>
          <w:szCs w:val="28"/>
        </w:rPr>
      </w:pPr>
      <w:r>
        <w:rPr>
          <w:rFonts w:ascii="Times New Roman" w:hAnsi="Times New Roman" w:cs="Times New Roman"/>
          <w:sz w:val="28"/>
          <w:szCs w:val="28"/>
        </w:rPr>
        <w:t xml:space="preserve">                                                 З методики виховної роботи</w:t>
      </w:r>
    </w:p>
    <w:p w:rsidR="002E725B" w:rsidRDefault="002E725B" w:rsidP="002E725B">
      <w:pPr>
        <w:spacing w:after="0" w:line="360" w:lineRule="auto"/>
        <w:ind w:left="-170" w:right="-57"/>
        <w:jc w:val="right"/>
        <w:rPr>
          <w:rFonts w:ascii="Times New Roman" w:hAnsi="Times New Roman" w:cs="Times New Roman"/>
          <w:sz w:val="28"/>
          <w:szCs w:val="28"/>
        </w:rPr>
      </w:pPr>
    </w:p>
    <w:p w:rsidR="002E725B" w:rsidRDefault="002E725B" w:rsidP="002E725B">
      <w:pPr>
        <w:spacing w:after="0" w:line="360" w:lineRule="auto"/>
        <w:ind w:left="-170" w:right="-57"/>
        <w:jc w:val="right"/>
        <w:rPr>
          <w:rFonts w:ascii="Times New Roman" w:hAnsi="Times New Roman" w:cs="Times New Roman"/>
          <w:sz w:val="28"/>
          <w:szCs w:val="28"/>
        </w:rPr>
      </w:pPr>
    </w:p>
    <w:p w:rsidR="002E725B" w:rsidRPr="002E725B" w:rsidRDefault="002E725B" w:rsidP="002E725B">
      <w:pPr>
        <w:spacing w:after="0" w:line="360" w:lineRule="auto"/>
        <w:ind w:left="-170" w:right="-57"/>
        <w:jc w:val="center"/>
        <w:rPr>
          <w:rFonts w:ascii="Times New Roman" w:hAnsi="Times New Roman" w:cs="Times New Roman"/>
          <w:sz w:val="28"/>
          <w:szCs w:val="28"/>
        </w:rPr>
      </w:pPr>
    </w:p>
    <w:p w:rsidR="002E725B" w:rsidRPr="002E725B" w:rsidRDefault="002E725B" w:rsidP="002E725B">
      <w:pPr>
        <w:spacing w:after="0" w:line="360" w:lineRule="auto"/>
        <w:ind w:left="-170" w:right="-57"/>
        <w:jc w:val="center"/>
        <w:rPr>
          <w:rFonts w:ascii="Times New Roman" w:hAnsi="Times New Roman" w:cs="Times New Roman"/>
          <w:sz w:val="28"/>
          <w:szCs w:val="28"/>
        </w:rPr>
      </w:pPr>
    </w:p>
    <w:p w:rsidR="002E725B" w:rsidRDefault="002E725B" w:rsidP="002E725B">
      <w:pPr>
        <w:spacing w:after="0" w:line="360" w:lineRule="auto"/>
        <w:ind w:left="-170" w:right="-57"/>
        <w:jc w:val="center"/>
        <w:rPr>
          <w:rFonts w:ascii="Times New Roman" w:hAnsi="Times New Roman" w:cs="Times New Roman"/>
          <w:sz w:val="28"/>
          <w:szCs w:val="28"/>
        </w:rPr>
      </w:pPr>
    </w:p>
    <w:p w:rsidR="002E725B" w:rsidRDefault="002E725B">
      <w:pPr>
        <w:rPr>
          <w:rFonts w:ascii="Times New Roman" w:hAnsi="Times New Roman" w:cs="Times New Roman"/>
          <w:sz w:val="28"/>
          <w:szCs w:val="28"/>
        </w:rPr>
      </w:pPr>
    </w:p>
    <w:p w:rsidR="002E725B" w:rsidRPr="002E725B" w:rsidRDefault="002E725B" w:rsidP="002E725B">
      <w:pPr>
        <w:rPr>
          <w:rFonts w:ascii="Times New Roman" w:hAnsi="Times New Roman" w:cs="Times New Roman"/>
          <w:sz w:val="28"/>
          <w:szCs w:val="28"/>
        </w:rPr>
      </w:pPr>
    </w:p>
    <w:p w:rsidR="002E725B" w:rsidRPr="002E725B" w:rsidRDefault="002E725B" w:rsidP="002E725B">
      <w:pPr>
        <w:rPr>
          <w:rFonts w:ascii="Times New Roman" w:hAnsi="Times New Roman" w:cs="Times New Roman"/>
          <w:sz w:val="28"/>
          <w:szCs w:val="28"/>
        </w:rPr>
      </w:pPr>
    </w:p>
    <w:p w:rsidR="002E725B" w:rsidRPr="002E725B" w:rsidRDefault="002E725B" w:rsidP="002E725B">
      <w:pPr>
        <w:rPr>
          <w:rFonts w:ascii="Times New Roman" w:hAnsi="Times New Roman" w:cs="Times New Roman"/>
          <w:sz w:val="28"/>
          <w:szCs w:val="28"/>
        </w:rPr>
      </w:pPr>
    </w:p>
    <w:p w:rsidR="002E725B" w:rsidRDefault="002E725B" w:rsidP="002E725B">
      <w:pPr>
        <w:spacing w:after="0" w:line="360" w:lineRule="auto"/>
        <w:ind w:right="-57"/>
        <w:jc w:val="center"/>
        <w:rPr>
          <w:rFonts w:ascii="Times New Roman" w:hAnsi="Times New Roman" w:cs="Times New Roman"/>
          <w:sz w:val="28"/>
          <w:szCs w:val="28"/>
        </w:rPr>
      </w:pPr>
      <w:r>
        <w:rPr>
          <w:rFonts w:ascii="Times New Roman" w:hAnsi="Times New Roman" w:cs="Times New Roman"/>
          <w:sz w:val="28"/>
          <w:szCs w:val="28"/>
        </w:rPr>
        <w:tab/>
        <w:t>Кривий Ріг-2012</w:t>
      </w:r>
    </w:p>
    <w:p w:rsidR="0068060E" w:rsidRDefault="002E725B" w:rsidP="002E725B">
      <w:pPr>
        <w:tabs>
          <w:tab w:val="left" w:pos="2940"/>
        </w:tabs>
        <w:spacing w:after="0" w:line="360" w:lineRule="auto"/>
        <w:ind w:left="-57" w:right="-170"/>
        <w:jc w:val="center"/>
        <w:rPr>
          <w:rFonts w:ascii="Times New Roman" w:hAnsi="Times New Roman" w:cs="Times New Roman"/>
          <w:b/>
          <w:sz w:val="28"/>
          <w:szCs w:val="28"/>
        </w:rPr>
      </w:pPr>
      <w:r>
        <w:rPr>
          <w:rFonts w:ascii="Times New Roman" w:hAnsi="Times New Roman" w:cs="Times New Roman"/>
          <w:b/>
          <w:sz w:val="28"/>
          <w:szCs w:val="28"/>
        </w:rPr>
        <w:t>ЗМІСТ</w:t>
      </w:r>
    </w:p>
    <w:p w:rsidR="002E725B" w:rsidRDefault="002C51BE" w:rsidP="002E725B">
      <w:pPr>
        <w:pStyle w:val="a3"/>
        <w:numPr>
          <w:ilvl w:val="0"/>
          <w:numId w:val="1"/>
        </w:numPr>
        <w:tabs>
          <w:tab w:val="left" w:pos="2940"/>
        </w:tabs>
        <w:spacing w:after="0" w:line="360" w:lineRule="auto"/>
        <w:ind w:right="-170"/>
        <w:jc w:val="both"/>
        <w:rPr>
          <w:rFonts w:ascii="Times New Roman" w:hAnsi="Times New Roman" w:cs="Times New Roman"/>
          <w:sz w:val="28"/>
          <w:szCs w:val="28"/>
        </w:rPr>
      </w:pPr>
      <w:r>
        <w:rPr>
          <w:rFonts w:ascii="Times New Roman" w:hAnsi="Times New Roman" w:cs="Times New Roman"/>
          <w:sz w:val="28"/>
          <w:szCs w:val="28"/>
        </w:rPr>
        <w:t>Вступ.</w:t>
      </w:r>
    </w:p>
    <w:p w:rsidR="002C51BE" w:rsidRDefault="002C51BE" w:rsidP="002E725B">
      <w:pPr>
        <w:pStyle w:val="a3"/>
        <w:numPr>
          <w:ilvl w:val="0"/>
          <w:numId w:val="1"/>
        </w:numPr>
        <w:tabs>
          <w:tab w:val="left" w:pos="2940"/>
        </w:tabs>
        <w:spacing w:after="0" w:line="360" w:lineRule="auto"/>
        <w:ind w:right="-170"/>
        <w:jc w:val="both"/>
        <w:rPr>
          <w:rFonts w:ascii="Times New Roman" w:hAnsi="Times New Roman" w:cs="Times New Roman"/>
          <w:sz w:val="28"/>
          <w:szCs w:val="28"/>
        </w:rPr>
      </w:pPr>
      <w:r>
        <w:rPr>
          <w:rFonts w:ascii="Times New Roman" w:hAnsi="Times New Roman" w:cs="Times New Roman"/>
          <w:sz w:val="28"/>
          <w:szCs w:val="28"/>
        </w:rPr>
        <w:t>Теоретична частина:</w:t>
      </w:r>
    </w:p>
    <w:p w:rsidR="002C51BE" w:rsidRPr="003E0064" w:rsidRDefault="002C51BE" w:rsidP="003E0064">
      <w:pPr>
        <w:pStyle w:val="a3"/>
        <w:tabs>
          <w:tab w:val="left" w:pos="2940"/>
        </w:tabs>
        <w:spacing w:after="0" w:line="360" w:lineRule="auto"/>
        <w:ind w:left="303" w:right="-170"/>
        <w:jc w:val="both"/>
        <w:rPr>
          <w:rFonts w:ascii="Times New Roman" w:hAnsi="Times New Roman" w:cs="Times New Roman"/>
          <w:sz w:val="28"/>
          <w:szCs w:val="28"/>
        </w:rPr>
      </w:pPr>
      <w:r>
        <w:rPr>
          <w:rFonts w:ascii="Times New Roman" w:hAnsi="Times New Roman" w:cs="Times New Roman"/>
          <w:sz w:val="28"/>
          <w:szCs w:val="28"/>
        </w:rPr>
        <w:t>а) ме</w:t>
      </w:r>
      <w:r w:rsidR="003E0064">
        <w:rPr>
          <w:rFonts w:ascii="Times New Roman" w:hAnsi="Times New Roman" w:cs="Times New Roman"/>
          <w:sz w:val="28"/>
          <w:szCs w:val="28"/>
        </w:rPr>
        <w:t>тодика проведення рухливих ігор.</w:t>
      </w:r>
      <w:r w:rsidRPr="003E0064">
        <w:rPr>
          <w:rFonts w:ascii="Times New Roman" w:hAnsi="Times New Roman" w:cs="Times New Roman"/>
          <w:sz w:val="28"/>
          <w:szCs w:val="28"/>
        </w:rPr>
        <w:t xml:space="preserve"> </w:t>
      </w:r>
    </w:p>
    <w:p w:rsidR="002C51BE" w:rsidRDefault="002C51BE" w:rsidP="002E725B">
      <w:pPr>
        <w:pStyle w:val="a3"/>
        <w:numPr>
          <w:ilvl w:val="0"/>
          <w:numId w:val="1"/>
        </w:numPr>
        <w:tabs>
          <w:tab w:val="left" w:pos="2940"/>
        </w:tabs>
        <w:spacing w:after="0" w:line="360" w:lineRule="auto"/>
        <w:ind w:right="-170"/>
        <w:jc w:val="both"/>
        <w:rPr>
          <w:rFonts w:ascii="Times New Roman" w:hAnsi="Times New Roman" w:cs="Times New Roman"/>
          <w:sz w:val="28"/>
          <w:szCs w:val="28"/>
        </w:rPr>
      </w:pPr>
      <w:r>
        <w:rPr>
          <w:rFonts w:ascii="Times New Roman" w:hAnsi="Times New Roman" w:cs="Times New Roman"/>
          <w:sz w:val="28"/>
          <w:szCs w:val="28"/>
        </w:rPr>
        <w:t>Практична частина:</w:t>
      </w:r>
    </w:p>
    <w:p w:rsidR="002C51BE" w:rsidRDefault="002C51BE" w:rsidP="002C51BE">
      <w:pPr>
        <w:pStyle w:val="a3"/>
        <w:tabs>
          <w:tab w:val="left" w:pos="2940"/>
        </w:tabs>
        <w:spacing w:after="0" w:line="360" w:lineRule="auto"/>
        <w:ind w:left="303" w:right="-170"/>
        <w:jc w:val="both"/>
        <w:rPr>
          <w:rFonts w:ascii="Times New Roman" w:hAnsi="Times New Roman" w:cs="Times New Roman"/>
          <w:sz w:val="28"/>
          <w:szCs w:val="28"/>
        </w:rPr>
      </w:pPr>
      <w:r>
        <w:rPr>
          <w:rFonts w:ascii="Times New Roman" w:hAnsi="Times New Roman" w:cs="Times New Roman"/>
          <w:sz w:val="28"/>
          <w:szCs w:val="28"/>
        </w:rPr>
        <w:lastRenderedPageBreak/>
        <w:t>а) ігри, що сприяють засвоєнню техніки стрибків і розвитку швидкісно-силових ігор.</w:t>
      </w:r>
    </w:p>
    <w:p w:rsidR="002C51BE" w:rsidRDefault="002C51BE" w:rsidP="002C51BE">
      <w:pPr>
        <w:tabs>
          <w:tab w:val="left" w:pos="2940"/>
        </w:tabs>
        <w:spacing w:after="0" w:line="360" w:lineRule="auto"/>
        <w:ind w:right="-170"/>
        <w:jc w:val="both"/>
        <w:rPr>
          <w:rFonts w:ascii="Times New Roman" w:hAnsi="Times New Roman" w:cs="Times New Roman"/>
          <w:sz w:val="28"/>
          <w:szCs w:val="28"/>
        </w:rPr>
      </w:pPr>
      <w:r>
        <w:rPr>
          <w:rFonts w:ascii="Times New Roman" w:hAnsi="Times New Roman" w:cs="Times New Roman"/>
          <w:sz w:val="28"/>
          <w:szCs w:val="28"/>
        </w:rPr>
        <w:t>4. Висновок.</w:t>
      </w:r>
    </w:p>
    <w:p w:rsidR="002C51BE" w:rsidRDefault="002C51BE" w:rsidP="002C51BE">
      <w:pPr>
        <w:tabs>
          <w:tab w:val="left" w:pos="2940"/>
        </w:tabs>
        <w:spacing w:after="0" w:line="360" w:lineRule="auto"/>
        <w:ind w:right="-170"/>
        <w:jc w:val="both"/>
        <w:rPr>
          <w:rFonts w:ascii="Times New Roman" w:hAnsi="Times New Roman" w:cs="Times New Roman"/>
          <w:sz w:val="28"/>
          <w:szCs w:val="28"/>
        </w:rPr>
      </w:pPr>
      <w:r>
        <w:rPr>
          <w:rFonts w:ascii="Times New Roman" w:hAnsi="Times New Roman" w:cs="Times New Roman"/>
          <w:sz w:val="28"/>
          <w:szCs w:val="28"/>
        </w:rPr>
        <w:t>5. Список використаних джерел.</w:t>
      </w: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Default="002C51BE" w:rsidP="002C51BE">
      <w:pPr>
        <w:tabs>
          <w:tab w:val="left" w:pos="2940"/>
        </w:tabs>
        <w:spacing w:after="0" w:line="360" w:lineRule="auto"/>
        <w:ind w:right="-170"/>
        <w:jc w:val="both"/>
        <w:rPr>
          <w:rFonts w:ascii="Times New Roman" w:hAnsi="Times New Roman" w:cs="Times New Roman"/>
          <w:sz w:val="28"/>
          <w:szCs w:val="28"/>
        </w:rPr>
      </w:pPr>
    </w:p>
    <w:p w:rsidR="002C51BE" w:rsidRPr="007668EC" w:rsidRDefault="002C51BE" w:rsidP="002C51BE">
      <w:pPr>
        <w:pStyle w:val="1"/>
        <w:spacing w:before="0" w:after="0" w:line="360" w:lineRule="auto"/>
        <w:ind w:firstLine="709"/>
        <w:jc w:val="center"/>
        <w:rPr>
          <w:rFonts w:ascii="Times New Roman" w:hAnsi="Times New Roman" w:cs="Times New Roman"/>
          <w:sz w:val="28"/>
          <w:szCs w:val="28"/>
          <w:lang w:val="uk-UA"/>
        </w:rPr>
      </w:pPr>
      <w:r w:rsidRPr="007668EC">
        <w:rPr>
          <w:rFonts w:ascii="Times New Roman" w:hAnsi="Times New Roman" w:cs="Times New Roman"/>
          <w:sz w:val="28"/>
          <w:szCs w:val="28"/>
        </w:rPr>
        <w:t xml:space="preserve"> </w:t>
      </w:r>
      <w:r w:rsidRPr="007668EC">
        <w:rPr>
          <w:rFonts w:ascii="Times New Roman" w:hAnsi="Times New Roman" w:cs="Times New Roman"/>
          <w:sz w:val="28"/>
          <w:szCs w:val="28"/>
          <w:lang w:val="uk-UA"/>
        </w:rPr>
        <w:t>ВСТУП</w:t>
      </w:r>
    </w:p>
    <w:p w:rsidR="002C51BE" w:rsidRPr="002C51BE" w:rsidRDefault="002C51BE" w:rsidP="002C51BE">
      <w:pPr>
        <w:spacing w:after="0" w:line="360" w:lineRule="auto"/>
        <w:ind w:left="-57" w:right="-170" w:firstLine="709"/>
        <w:jc w:val="both"/>
        <w:rPr>
          <w:rFonts w:ascii="Times New Roman" w:hAnsi="Times New Roman" w:cs="Times New Roman"/>
          <w:sz w:val="28"/>
        </w:rPr>
      </w:pPr>
      <w:r w:rsidRPr="002C51BE">
        <w:rPr>
          <w:rFonts w:ascii="Times New Roman" w:hAnsi="Times New Roman" w:cs="Times New Roman"/>
          <w:sz w:val="28"/>
        </w:rPr>
        <w:t xml:space="preserve">В основних напрямах реформи загальноосвітньої й професійної школи підкреслено, що дуже важливо виховувати молоде покоління фізично розвинутим, загартованим, готовим до праці й оборони нашої Батьківщини. Серед великої кількості різноманітних засобів фізичного виховання широко </w:t>
      </w:r>
      <w:r w:rsidRPr="002C51BE">
        <w:rPr>
          <w:rFonts w:ascii="Times New Roman" w:hAnsi="Times New Roman" w:cs="Times New Roman"/>
          <w:sz w:val="28"/>
        </w:rPr>
        <w:lastRenderedPageBreak/>
        <w:t>використовуються рухливі ігри, які сприяють розв'язанню навчально-оздоровчих завдань.</w:t>
      </w:r>
    </w:p>
    <w:p w:rsidR="002C51BE" w:rsidRDefault="002C51BE" w:rsidP="002C51BE">
      <w:pPr>
        <w:spacing w:after="0" w:line="360" w:lineRule="auto"/>
        <w:ind w:left="-57" w:right="-170" w:firstLine="709"/>
        <w:jc w:val="both"/>
        <w:rPr>
          <w:sz w:val="28"/>
        </w:rPr>
      </w:pPr>
      <w:r w:rsidRPr="002C51BE">
        <w:rPr>
          <w:rFonts w:ascii="Times New Roman" w:hAnsi="Times New Roman" w:cs="Times New Roman"/>
          <w:sz w:val="28"/>
        </w:rPr>
        <w:t>Ігрова діяльність має особливо важливе значення в період найбільш активного формування характеру – в дитячі та юнацькі роки. Граючись діти, засвоюють життєво необхідні рухові навички й уміння, у них виробляється сміливість і воля, кмітливість. У цей період ігровий метод посідає провідне місце, набуває характеру універсального методу фізичного виховання</w:t>
      </w:r>
      <w:r w:rsidRPr="00DD2E28">
        <w:rPr>
          <w:sz w:val="28"/>
        </w:rPr>
        <w:t>.</w:t>
      </w:r>
    </w:p>
    <w:p w:rsidR="007668EC" w:rsidRDefault="007668EC" w:rsidP="007668EC">
      <w:pPr>
        <w:spacing w:line="360" w:lineRule="auto"/>
        <w:ind w:firstLine="709"/>
        <w:jc w:val="both"/>
        <w:rPr>
          <w:rFonts w:ascii="Times New Roman" w:hAnsi="Times New Roman" w:cs="Times New Roman"/>
          <w:sz w:val="28"/>
        </w:rPr>
      </w:pPr>
      <w:r w:rsidRPr="007668EC">
        <w:rPr>
          <w:rFonts w:ascii="Times New Roman" w:hAnsi="Times New Roman" w:cs="Times New Roman"/>
          <w:sz w:val="28"/>
        </w:rPr>
        <w:t xml:space="preserve">Слід зазначити, що незважаючи на відповідний рівень системної сформованості рухливих ігор, процес їх розвитку не припинився, а невпинно продовжується.. Свідченням цього є постійне поповнення скарбниці народних рухливих ігор, забав та розваг новими елементами. У зв’язку з цим, вивчення національних традицій і впровадження адекватних рухливих ігор, забав та розваг у сучасну практику </w:t>
      </w:r>
      <w:proofErr w:type="spellStart"/>
      <w:r w:rsidRPr="007668EC">
        <w:rPr>
          <w:rFonts w:ascii="Times New Roman" w:hAnsi="Times New Roman" w:cs="Times New Roman"/>
          <w:sz w:val="28"/>
        </w:rPr>
        <w:t>навчально</w:t>
      </w:r>
      <w:proofErr w:type="spellEnd"/>
      <w:r>
        <w:rPr>
          <w:rFonts w:ascii="Times New Roman" w:hAnsi="Times New Roman" w:cs="Times New Roman"/>
          <w:sz w:val="28"/>
        </w:rPr>
        <w:t xml:space="preserve"> </w:t>
      </w:r>
      <w:r w:rsidRPr="007668EC">
        <w:rPr>
          <w:rFonts w:ascii="Times New Roman" w:hAnsi="Times New Roman" w:cs="Times New Roman"/>
          <w:sz w:val="28"/>
        </w:rPr>
        <w:t>–</w:t>
      </w:r>
      <w:r>
        <w:rPr>
          <w:rFonts w:ascii="Times New Roman" w:hAnsi="Times New Roman" w:cs="Times New Roman"/>
          <w:sz w:val="28"/>
        </w:rPr>
        <w:t xml:space="preserve"> </w:t>
      </w:r>
      <w:r w:rsidRPr="007668EC">
        <w:rPr>
          <w:rFonts w:ascii="Times New Roman" w:hAnsi="Times New Roman" w:cs="Times New Roman"/>
          <w:sz w:val="28"/>
        </w:rPr>
        <w:t>виховної роботи сприятимуть не тільки національно – культурному відродженню, а й формуванню повноцінної національної системи фізичного виховання, підвищенню ефективності виховного процесу в цілому.</w:t>
      </w:r>
    </w:p>
    <w:p w:rsidR="007668EC" w:rsidRDefault="007668EC" w:rsidP="007668EC">
      <w:pPr>
        <w:spacing w:line="360" w:lineRule="auto"/>
        <w:ind w:firstLine="709"/>
        <w:jc w:val="both"/>
        <w:rPr>
          <w:rFonts w:ascii="Times New Roman" w:hAnsi="Times New Roman" w:cs="Times New Roman"/>
          <w:sz w:val="28"/>
        </w:rPr>
      </w:pPr>
    </w:p>
    <w:p w:rsidR="007668EC" w:rsidRDefault="007668EC" w:rsidP="007668EC">
      <w:pPr>
        <w:spacing w:line="360" w:lineRule="auto"/>
        <w:ind w:firstLine="709"/>
        <w:jc w:val="both"/>
        <w:rPr>
          <w:rFonts w:ascii="Times New Roman" w:hAnsi="Times New Roman" w:cs="Times New Roman"/>
          <w:sz w:val="28"/>
        </w:rPr>
      </w:pPr>
    </w:p>
    <w:p w:rsidR="007668EC" w:rsidRDefault="007668EC" w:rsidP="007668EC">
      <w:pPr>
        <w:spacing w:line="360" w:lineRule="auto"/>
        <w:ind w:firstLine="709"/>
        <w:jc w:val="both"/>
        <w:rPr>
          <w:rFonts w:ascii="Times New Roman" w:hAnsi="Times New Roman" w:cs="Times New Roman"/>
          <w:sz w:val="28"/>
        </w:rPr>
      </w:pPr>
    </w:p>
    <w:p w:rsidR="007668EC" w:rsidRDefault="007668EC" w:rsidP="007668EC">
      <w:pPr>
        <w:spacing w:line="360" w:lineRule="auto"/>
        <w:ind w:firstLine="709"/>
        <w:jc w:val="both"/>
        <w:rPr>
          <w:rFonts w:ascii="Times New Roman" w:hAnsi="Times New Roman" w:cs="Times New Roman"/>
          <w:sz w:val="28"/>
        </w:rPr>
      </w:pPr>
    </w:p>
    <w:p w:rsidR="007668EC" w:rsidRDefault="007668EC" w:rsidP="007668EC">
      <w:pPr>
        <w:spacing w:line="360" w:lineRule="auto"/>
        <w:ind w:firstLine="709"/>
        <w:jc w:val="both"/>
        <w:rPr>
          <w:rFonts w:ascii="Times New Roman" w:hAnsi="Times New Roman" w:cs="Times New Roman"/>
          <w:sz w:val="28"/>
        </w:rPr>
      </w:pPr>
    </w:p>
    <w:p w:rsidR="007668EC" w:rsidRDefault="007668EC" w:rsidP="007668EC">
      <w:pPr>
        <w:spacing w:line="360" w:lineRule="auto"/>
        <w:ind w:firstLine="709"/>
        <w:jc w:val="both"/>
        <w:rPr>
          <w:rFonts w:ascii="Times New Roman" w:hAnsi="Times New Roman" w:cs="Times New Roman"/>
          <w:sz w:val="28"/>
        </w:rPr>
      </w:pPr>
    </w:p>
    <w:p w:rsidR="007668EC" w:rsidRDefault="007668EC" w:rsidP="007668EC">
      <w:pPr>
        <w:spacing w:line="360" w:lineRule="auto"/>
        <w:ind w:firstLine="709"/>
        <w:jc w:val="center"/>
        <w:rPr>
          <w:rFonts w:ascii="Times New Roman" w:hAnsi="Times New Roman" w:cs="Times New Roman"/>
          <w:sz w:val="28"/>
        </w:rPr>
      </w:pPr>
      <w:r>
        <w:rPr>
          <w:rFonts w:ascii="Times New Roman" w:hAnsi="Times New Roman" w:cs="Times New Roman"/>
          <w:b/>
          <w:sz w:val="28"/>
        </w:rPr>
        <w:t>ТЕОРЕТИЧНА ЧАСТИНА</w:t>
      </w:r>
    </w:p>
    <w:p w:rsidR="007668EC" w:rsidRDefault="007668EC" w:rsidP="007668EC">
      <w:pPr>
        <w:spacing w:line="360" w:lineRule="auto"/>
        <w:ind w:firstLine="709"/>
        <w:jc w:val="center"/>
        <w:rPr>
          <w:rFonts w:ascii="Times New Roman" w:hAnsi="Times New Roman" w:cs="Times New Roman"/>
          <w:sz w:val="28"/>
        </w:rPr>
      </w:pPr>
      <w:r>
        <w:rPr>
          <w:rFonts w:ascii="Times New Roman" w:hAnsi="Times New Roman" w:cs="Times New Roman"/>
          <w:sz w:val="28"/>
        </w:rPr>
        <w:t>МЕТОДИКА ПРОВЕДЕННЯ РУХЛИВИХ ІГОР</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xml:space="preserve">Рухливі ігри слід добирати такі, що виховують у учнів високі морально - вольові якості і зміцнюють здоров'я, сприяють правильному фізичному </w:t>
      </w:r>
      <w:r w:rsidRPr="007668EC">
        <w:rPr>
          <w:rFonts w:ascii="Times New Roman" w:hAnsi="Times New Roman" w:cs="Times New Roman"/>
          <w:sz w:val="28"/>
        </w:rPr>
        <w:lastRenderedPageBreak/>
        <w:t xml:space="preserve">розвитку та формуванню життєво важливих рухових навичок та вмінь. Недопустимо в процесі гри принижувати людську гідність, допускати грубість. Таким чином, рухливі ігри відіграють велику роль у вихованні свідомої дисципліни у дітей, яка є неодмінною умовою кожної колективної гри. Організоване проведення гри багато в чому залежить від того, як діти засвоїли її правила, що є із проявів свідомої дисципліни.). У процесі ігор у дітей формуються поняття про норми громадської поведінки, а також виховуються певні культурні навички. Однак гра приносить користь тільки тоді, коли вчитель добре обізнаний з педагогічними завданнями(виховним, оздоровчим та освітніми), які розв'язуються під час гри, з </w:t>
      </w:r>
      <w:proofErr w:type="spellStart"/>
      <w:r w:rsidRPr="007668EC">
        <w:rPr>
          <w:rFonts w:ascii="Times New Roman" w:hAnsi="Times New Roman" w:cs="Times New Roman"/>
          <w:sz w:val="28"/>
        </w:rPr>
        <w:t>анатомо-фізичними</w:t>
      </w:r>
      <w:proofErr w:type="spellEnd"/>
      <w:r w:rsidRPr="007668EC">
        <w:rPr>
          <w:rFonts w:ascii="Times New Roman" w:hAnsi="Times New Roman" w:cs="Times New Roman"/>
          <w:sz w:val="28"/>
        </w:rPr>
        <w:t xml:space="preserve"> та психологічними особливостями учнів, із методикою проведення ігор, дбає про створення й додержання відповідних санітарних умов. Більшість рухливих ігор має широкий віковий діапазон : вони доступні дітям різних вікових груп. Найбільша близькість тієї чи іншої гри певному віку зумовлюється ступенем її доступності. Важлива умова успішності ігрової діяльності - розуміння змісту й правил гри. Пояснення їх можна доповнити показом окремих прийомів і дій. Навчання дітей доцільно починати з простих, некомандних ігор, потім перейти до перехідних і завершити складними - командними. До більш складних ігор слід переходити своєчасно, поки учні не втратили зацікавленості до вивчених раніше. Це допоможе закріпити навички та вміння. Для вирішення певних задач, поставлених перед грою, необхідно провести підготовку. Перед тим як вибрати певну гру, слід поставити конкретне педагогічне завдання, розв'язанню якого вона сприяє, враховуючи склад учасників, їхні вікові особливості, розвиток і фізичну підготовленість. При доборі гри треба враховувати форму проведення занять(урок, перерва, свято, тренування), а також, що дуже важливо, дотримуватись відомого в педагогіці правила поступового переходу від легкого до складного. Для цього, щоб визначити ступінь складності тієї чи іншої гри, враховується кількість елементів, які входять до її складу(біг, стрибки, метання тощо). Ігри, які складаються з меншої кількості елементів і в яких немає розподілу на команди, вважаються </w:t>
      </w:r>
      <w:r w:rsidRPr="007668EC">
        <w:rPr>
          <w:rFonts w:ascii="Times New Roman" w:hAnsi="Times New Roman" w:cs="Times New Roman"/>
          <w:sz w:val="28"/>
        </w:rPr>
        <w:lastRenderedPageBreak/>
        <w:t>легшими. Добір гри залежить і від місця проведення. У невеличкому, вузькому залі або коридорі можна проводити ігри із шикуванням у колони і шеренги, а також ті, в яких гравці беруть участь по черзі. У великому залі або на майданчику – ігри великої рухливості з бігом врозтіч, із метанням великих і малих м'ячів, з елементами спортивних ігор тощо. При доборі гри слід пам'ятати про наявність спеціального інвентарю. Якщо гравці стоять і чекають довго в чергах на необхідний інвентар, вони втрачають інтерес до гри, що призводить до порушення дисципліни. Таким чином, ефективність проведення гри залежить від адекватності вирішення таких організаційних чинників:</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вміння дохідливо й цікаво пояснити гру;</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розміщення гравців під час її проведення;</w:t>
      </w:r>
    </w:p>
    <w:p w:rsidR="007668EC" w:rsidRPr="007668EC" w:rsidRDefault="007668EC" w:rsidP="007668EC">
      <w:pPr>
        <w:tabs>
          <w:tab w:val="center" w:pos="5032"/>
        </w:tabs>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визначення ведучих;</w:t>
      </w:r>
      <w:r w:rsidRPr="007668EC">
        <w:rPr>
          <w:rFonts w:ascii="Times New Roman" w:hAnsi="Times New Roman" w:cs="Times New Roman"/>
          <w:sz w:val="28"/>
        </w:rPr>
        <w:tab/>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розподіл на команди;</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визначення помічників та суддів;</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керівництва процесом гри;</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дозування навантаження в грі;</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закінчення гри;</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xml:space="preserve">Перед поясненням учнів слід розмістити у вихідне положення, із якого вони будуть розпочинати гру. Пояснюючи, вчитель повідомляє назву гри, її мету і хід, розповідає про роль кожного гравця, його місце. При поясненні і проведенні гри вчитель має стояти в такому місці, з якого всі гравці могли б його добре бачити й чути. Для кращого засвоєння гри розповідь можна супроводжувати показом окремих складних рухів. Особливу увагу гравців треба звернути на правила гри. І якщо ця гра проводиться вперше, учитель перевіряє, чи всі гравці розуміють її правила. Існує кілька способів визначення ведучого, а застосовують їх залежно від умов занять, характеру гри та кількості гравців. Учитель може призначити ведучим одного з гравців на свій розсуд, коротко обґрунтувавши свій вибір. Ведучого також можуть обрати самі гравці. Однак для цього необхідно, щоб вони добре знали один одного, інакше їхній вибір не завжди буде вдалим. Можна призначити ведучого за результатами </w:t>
      </w:r>
      <w:r w:rsidRPr="007668EC">
        <w:rPr>
          <w:rFonts w:ascii="Times New Roman" w:hAnsi="Times New Roman" w:cs="Times New Roman"/>
          <w:sz w:val="28"/>
        </w:rPr>
        <w:lastRenderedPageBreak/>
        <w:t>попередніх ігор. Цей вибір стимулює учнів добиватися кращих результатів. Часто застосовують жеребкування у вигляді лічби. Ролі ведучого можуть бути різноманітні і сприяти формуванню організаторських навичок та активності. У командних іграх та естафетах змагаються між собою дві і більше команд, а розподіл гравців на команди може здійснюватися вчителем одним із наступних способів :</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за допомогою розрахунків;</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фігурним маршируванням;</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за вказівкою керівника;</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за вибором капітанів, які по черзі добирають собі гравців;</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Усі способи розподілу на команди треба запроваджувати відповідно до характеру й умов проведення гри, а також складу гравців. У складних іграх із великою кількістю гравців необхідно залучати суддів – помічників, вони лічать очки або час, спостерігають за порядком і станом місця для гри. Помічники й судді призначаються з учнів, звільнених за станом здоров`я від виконання фізичних вправ середньої та великої інтенсивності, для яких фізичне навантаження чиєї гри протипоказане. Якщо таких учнів немає, то помічників та суддів призначають із числа гравців. Керівництво грою, безперечно, найважчий і водночас вирішальний момент у роботі педагога, бо тільки це може забезпечити досягнення запланованого педагогічного результату. Керівництво грою включає декілька обов'язкових елементів:</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спостереження за діями учнів, гравців;</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усунення помилок;</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показ правильних і колективних прийомів;</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припинення проявів індивідуалізму, грубого ставлення до гравців;</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регулювання навантажень;</w:t>
      </w:r>
    </w:p>
    <w:p w:rsidR="007668EC" w:rsidRP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стимулювання необхідного рівня змагальної активності протягом усієї гри;</w:t>
      </w:r>
    </w:p>
    <w:p w:rsidR="007668EC" w:rsidRDefault="007668EC" w:rsidP="007668EC">
      <w:pPr>
        <w:spacing w:after="0" w:line="360" w:lineRule="auto"/>
        <w:ind w:left="-57" w:right="-170" w:firstLine="709"/>
        <w:jc w:val="both"/>
        <w:rPr>
          <w:rFonts w:ascii="Times New Roman" w:hAnsi="Times New Roman" w:cs="Times New Roman"/>
          <w:sz w:val="28"/>
        </w:rPr>
      </w:pPr>
      <w:r w:rsidRPr="007668EC">
        <w:rPr>
          <w:rFonts w:ascii="Times New Roman" w:hAnsi="Times New Roman" w:cs="Times New Roman"/>
          <w:sz w:val="28"/>
        </w:rPr>
        <w:t xml:space="preserve">Спрямовуючи ігрову діяльність, вчитель допомагає вибрати спосіб вирішення ігрової задачі, добиваючись активності, самостійності і творчої </w:t>
      </w:r>
      <w:r w:rsidRPr="007668EC">
        <w:rPr>
          <w:rFonts w:ascii="Times New Roman" w:hAnsi="Times New Roman" w:cs="Times New Roman"/>
          <w:sz w:val="28"/>
        </w:rPr>
        <w:lastRenderedPageBreak/>
        <w:t>ініціативи гравців. В окремих випадках він може включитися в гру сам, демонструючи як краще діяти в тому чи іншому випадку. Важливо своєчасно виправляти помилки. Краще це робити під час спеціальної перерви, а(гравці в цей час залишатися на своїх місцях)</w:t>
      </w:r>
      <w:proofErr w:type="spellStart"/>
      <w:r w:rsidRPr="007668EC">
        <w:rPr>
          <w:rFonts w:ascii="Times New Roman" w:hAnsi="Times New Roman" w:cs="Times New Roman"/>
          <w:sz w:val="28"/>
        </w:rPr>
        <w:t>.Пояснювати</w:t>
      </w:r>
      <w:proofErr w:type="spellEnd"/>
      <w:r w:rsidRPr="007668EC">
        <w:rPr>
          <w:rFonts w:ascii="Times New Roman" w:hAnsi="Times New Roman" w:cs="Times New Roman"/>
          <w:sz w:val="28"/>
        </w:rPr>
        <w:t xml:space="preserve"> помилку потрібно стисло, демонструючи правильні дії. Коли цих прийомів недостатньо, застосовують спеціальні вправи, окремо аналізують ту чи іншу ситуацію і пояснюють спеціальні дії. Відповідальним моментом у керівництві рухливими іграми є дозування фізичного навантаження, визначення якого є складнішим, ніж у фізичних вправах, не пов'язаних з ігровими діями. Ігрова діяльність своєю емоційністю захоплює дітей і вони не відчувають втоми. Щоб уникнути перевтомлення учнів, необхідно своєчасно припинити гру або змінити її інтенсивність і характер навантаження. Регулюючи фізичне навантаження в грі, вчитель може використовувати різноманітні прийоми : зменшувати або збільшувати час, відведений на гру; змінювати кількість повторень гри, розміри майданчика і довжину дистанції, яку пробігають гравці; корегувати вагу і кількість предметів, ускладнювати чи спрощувати правила гри й перешкоди, вводити короткочасні паузи для відпочинку або уточнення чи аналізу помилок. Закінчення гри має бути своєчасним (коли гравці отримали достатнє фізичне й емоційне навантаження). Передчасне або раптове закінчення гри викликає незадоволення в учнів. Щоб уникнути цього, педагог повинен укластися в час, відведений для гри. Після закінчення гри необхідно підбити підсумки. При повідомленні результатів слід вказати командам і окремим гравцям на допущені помилки та негативні й позитивні моменти в їхній поведінці. Бажано відзначити кращих ведучих, капітанів, суддів. Як уже зазначалося, рухливі ігри використовуються для розв`язання освітніх, виховних та оздоровчих завдань у відповідності з вимогами програми. Залежно від завдань і характеру гри, її фізичного та емоційного навантаження, складу учнів вона може бути включена в усі частини тренування. Підготовча частина – ігри невеликої рухливості й складності, які сприяють зосередженості уваги учнів. Найхарактернішими видами рухів для цих ігор є ходьба, біг із </w:t>
      </w:r>
      <w:r w:rsidRPr="007668EC">
        <w:rPr>
          <w:rFonts w:ascii="Times New Roman" w:hAnsi="Times New Roman" w:cs="Times New Roman"/>
          <w:sz w:val="28"/>
        </w:rPr>
        <w:lastRenderedPageBreak/>
        <w:t xml:space="preserve">нескладними додатковими вправами. Основна частина - ігри з бігом на швидкість, із подоланням перешкод, метанням, стрибками та іншими видами рухів, які потребують великої рухливості. Ігри в основній частині повинні сприяти вивченню й удосконаленню техніки виконання тих чи інших рухів. Заключна частина - ігри незначної та середньої рухливості з простими рухами, правилами та організацією. Вони повинні сприяти активному відпочинку після інтенсивного навантаження в основній частині й завершенню його з добрим настроєм. Усебічного виховання і гармонійного розвитку учнів можна досягнути тільки в процесі багаторічного, систематичного і правильно організованого навчання рухливими іграми. Ігри на місцевості належать до рухливих, разом із тим вони відрізняються від них як змістом, так і завданнями, які вирішують, а також умовами, методикою проведення. Вони відбуваються в найрізноманітніших місцях на пересічній місцевості, в лісі і т.д. Майже всі ігри, які проводяться на місцевості, передбачають наявність у дітей певної підготовки, знань і навичок. Серед дітей ігри на місцевості користуються великою популярністю, викликають у них задоволення і, крім того, дуже корисно впливають на їх загальний розвиток, розвиваючи ініціативу, вміння спритно пересуватись, добре маскуватись, правильно орієнтуватися в різноманітних ігрових ситуаціях, долати певні перешкоди, пов'язані з використанням умов і завдань гри тощо. Ігри на місцевості передбачають змагання, </w:t>
      </w:r>
      <w:proofErr w:type="spellStart"/>
      <w:r w:rsidRPr="007668EC">
        <w:rPr>
          <w:rFonts w:ascii="Times New Roman" w:hAnsi="Times New Roman" w:cs="Times New Roman"/>
          <w:sz w:val="28"/>
        </w:rPr>
        <w:t>виборювання</w:t>
      </w:r>
      <w:proofErr w:type="spellEnd"/>
      <w:r w:rsidRPr="007668EC">
        <w:rPr>
          <w:rFonts w:ascii="Times New Roman" w:hAnsi="Times New Roman" w:cs="Times New Roman"/>
          <w:sz w:val="28"/>
        </w:rPr>
        <w:t xml:space="preserve"> командної першості. Діти беруть активну участь у змаганні за оволодіння прапором або пакетом. Під час цих ігор вони швидко рахуються, стрибають, роблять перебіжки, переповзають. Інші ігри більш спокійніші. До них, наприклад, можна віднести пристосування до місцевості, перехід до наперед визначеного маршруту з допомогою компаса та ін. Кожну гру на місцевості треба підготувати заздалегідь, для чого в перші дні перебування в оздоров ниці дітей необхідно їх ознайомити з околицями, заборонені місця в лісі, біля водоймищ або в районі городів, садів, ріллі тощо. З цією метою варто провести декілька прогулянок або походів. Напередодні гри її керівник(тренер) повинен провести докладну розвідку місцевості, намітити </w:t>
      </w:r>
      <w:r w:rsidRPr="007668EC">
        <w:rPr>
          <w:rFonts w:ascii="Times New Roman" w:hAnsi="Times New Roman" w:cs="Times New Roman"/>
          <w:sz w:val="28"/>
        </w:rPr>
        <w:lastRenderedPageBreak/>
        <w:t>вихідні пункти груп(команд), передбачити місця збору. Після цього треба намітити склад команд, проаналізувати з усіма гравцями правила й умови гри, тобто способи пересування, маскування, орієнтування по карті, способи розвідки, користування компасом. Тренер або декілька тренерів повинні підготувати суддів – посередників, які б добре знали хід гри, її завдання, уміли завжди оцінити й знайти правильний вихід із будь-якого становища. Бажано, щоб судді – посередники самі не брали участь в грі, а тільки стежили за дотриманням правил і дисципліни гравцями і разом із тренером визначили перемогу тієї чи іншої команди. Судді – посередники повинні мати нарукавну пов`язку або інший знак, який виділяв би їх серед гравців. Кожна гра на місцевості повинна розпочинатись й закінчуватись за заздалегідь визначеними сигналами. Після закінчення гри тренер разом з усіма гравцями повинен проаналізувати їх хід, визначити переможців(групи або команди), окремих гравців, які особливо успішно виконували завдання. та суддів – посередників, які успішно справилися зі своїми обов`язками, а також сказати про тих, хто отримав зауваження. Дотримання дисципліни, правил та умов гри на місцевості сприяє її якісному проведенню і підвищує зацікавленість дітей.</w:t>
      </w:r>
    </w:p>
    <w:p w:rsidR="003E0064" w:rsidRDefault="003E0064" w:rsidP="007668EC">
      <w:pPr>
        <w:spacing w:after="0" w:line="360" w:lineRule="auto"/>
        <w:ind w:left="-57" w:right="-170" w:firstLine="709"/>
        <w:jc w:val="both"/>
        <w:rPr>
          <w:rFonts w:ascii="Times New Roman" w:hAnsi="Times New Roman" w:cs="Times New Roman"/>
          <w:sz w:val="28"/>
        </w:rPr>
      </w:pPr>
    </w:p>
    <w:p w:rsidR="003E0064" w:rsidRDefault="003E0064" w:rsidP="007668EC">
      <w:pPr>
        <w:spacing w:after="0" w:line="360" w:lineRule="auto"/>
        <w:ind w:left="-57" w:right="-170" w:firstLine="709"/>
        <w:jc w:val="both"/>
        <w:rPr>
          <w:rFonts w:ascii="Times New Roman" w:hAnsi="Times New Roman" w:cs="Times New Roman"/>
          <w:sz w:val="28"/>
        </w:rPr>
      </w:pPr>
    </w:p>
    <w:p w:rsidR="003E0064" w:rsidRDefault="003E0064" w:rsidP="007668EC">
      <w:pPr>
        <w:spacing w:after="0" w:line="360" w:lineRule="auto"/>
        <w:ind w:left="-57" w:right="-170" w:firstLine="709"/>
        <w:jc w:val="both"/>
        <w:rPr>
          <w:rFonts w:ascii="Times New Roman" w:hAnsi="Times New Roman" w:cs="Times New Roman"/>
          <w:sz w:val="28"/>
        </w:rPr>
      </w:pPr>
    </w:p>
    <w:p w:rsidR="003E0064" w:rsidRDefault="003E0064" w:rsidP="007668EC">
      <w:pPr>
        <w:spacing w:after="0" w:line="360" w:lineRule="auto"/>
        <w:ind w:left="-57" w:right="-170" w:firstLine="709"/>
        <w:jc w:val="both"/>
        <w:rPr>
          <w:rFonts w:ascii="Times New Roman" w:hAnsi="Times New Roman" w:cs="Times New Roman"/>
          <w:sz w:val="28"/>
        </w:rPr>
      </w:pPr>
    </w:p>
    <w:p w:rsidR="003E0064" w:rsidRDefault="003E0064" w:rsidP="007668EC">
      <w:pPr>
        <w:spacing w:after="0" w:line="360" w:lineRule="auto"/>
        <w:ind w:left="-57" w:right="-170" w:firstLine="709"/>
        <w:jc w:val="both"/>
        <w:rPr>
          <w:rFonts w:ascii="Times New Roman" w:hAnsi="Times New Roman" w:cs="Times New Roman"/>
          <w:sz w:val="28"/>
        </w:rPr>
      </w:pPr>
    </w:p>
    <w:p w:rsidR="003E0064" w:rsidRDefault="003E0064" w:rsidP="007668EC">
      <w:pPr>
        <w:spacing w:after="0" w:line="360" w:lineRule="auto"/>
        <w:ind w:left="-57" w:right="-170" w:firstLine="709"/>
        <w:jc w:val="both"/>
        <w:rPr>
          <w:rFonts w:ascii="Times New Roman" w:hAnsi="Times New Roman" w:cs="Times New Roman"/>
          <w:sz w:val="28"/>
        </w:rPr>
      </w:pPr>
    </w:p>
    <w:p w:rsidR="003E0064" w:rsidRDefault="003E0064" w:rsidP="007668EC">
      <w:pPr>
        <w:spacing w:after="0" w:line="360" w:lineRule="auto"/>
        <w:ind w:left="-57" w:right="-170" w:firstLine="709"/>
        <w:jc w:val="both"/>
        <w:rPr>
          <w:rFonts w:ascii="Times New Roman" w:hAnsi="Times New Roman" w:cs="Times New Roman"/>
          <w:sz w:val="28"/>
        </w:rPr>
      </w:pPr>
    </w:p>
    <w:p w:rsidR="003E0064" w:rsidRDefault="003E0064" w:rsidP="007668EC">
      <w:pPr>
        <w:spacing w:after="0" w:line="360" w:lineRule="auto"/>
        <w:ind w:left="-57" w:right="-170" w:firstLine="709"/>
        <w:jc w:val="both"/>
        <w:rPr>
          <w:rFonts w:ascii="Times New Roman" w:hAnsi="Times New Roman" w:cs="Times New Roman"/>
          <w:sz w:val="28"/>
        </w:rPr>
      </w:pPr>
    </w:p>
    <w:p w:rsidR="003E0064" w:rsidRDefault="003E0064" w:rsidP="003E0064">
      <w:pPr>
        <w:spacing w:after="0" w:line="360" w:lineRule="auto"/>
        <w:ind w:left="-57" w:right="-170" w:firstLine="709"/>
        <w:jc w:val="center"/>
        <w:rPr>
          <w:rFonts w:ascii="Times New Roman" w:hAnsi="Times New Roman" w:cs="Times New Roman"/>
          <w:b/>
          <w:sz w:val="28"/>
        </w:rPr>
      </w:pPr>
      <w:r>
        <w:rPr>
          <w:rFonts w:ascii="Times New Roman" w:hAnsi="Times New Roman" w:cs="Times New Roman"/>
          <w:b/>
          <w:sz w:val="28"/>
        </w:rPr>
        <w:t>ПРАКТИЧНА ЧАСТИНА</w:t>
      </w:r>
    </w:p>
    <w:p w:rsidR="003E0064" w:rsidRDefault="003E0064" w:rsidP="003E0064">
      <w:pPr>
        <w:spacing w:after="0" w:line="360" w:lineRule="auto"/>
        <w:ind w:left="-57" w:right="-170" w:firstLine="709"/>
        <w:jc w:val="center"/>
        <w:rPr>
          <w:rFonts w:ascii="Times New Roman" w:hAnsi="Times New Roman" w:cs="Times New Roman"/>
          <w:sz w:val="28"/>
        </w:rPr>
      </w:pPr>
      <w:r>
        <w:rPr>
          <w:rFonts w:ascii="Times New Roman" w:hAnsi="Times New Roman" w:cs="Times New Roman"/>
          <w:sz w:val="28"/>
        </w:rPr>
        <w:t>ІГРИ, ЩО СПРИЯЮТЬ ЗАСВОЄННЮ ТЕХНІКИ СТРИБКІВ І РОЗВИТКУ ШВИДКІСНО – СИЛОВИХ ІГОР</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a). СТРИБКИ У ВИСОТУ.</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1. “ДІСТАТИ М`ЯЧИК “.</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lastRenderedPageBreak/>
        <w:t>Інвентар – м`ячик, шнурок.</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Основна мета – засвоєння ритму виконання останніх трьох кроків і відштовхування. Організація. Підвісити на шнурку м`ячик на доступній учням висоті. Установити по черговість виконання вправи.</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Проведення. Учень виконує три кроки розбігу, відштовхується одною ногою і намагається торкнутися рукою підвішеного на шнурку м'ячика. Висота, на якій підвішений м'ячик, поступово збільшується. Для того, щоб знати, на скільки сантиметрів піднімається м'ячик, потрібно на шнурку кожних п'ять сантиметрів зав'язувати вузлик Для визначення особистої або командної першості за кожний удалий стрибок нараховується одне очко. Удалим вважається стрибок, коли учень торкнувся рукою м'ячика. На кожній висоті виконується одна спроба.</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2. “ ВІДШТОВХУВАННЯ І ПРИЗЕМЛЕННЯ В ЗОНАХ “.</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Місце проведення – сектор для стрибків у висоту.</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Інвентар – гумовий бинт або планка для стрибків у висоту.</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Основна мета – навчитись відштовхуватись й приземлятись.</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Організація. Провести з обох боків від планки, в ямі для приземлення і на секторі, на всю ширину ями по три – чотири лінії. Відстань між лініями 20 –30 см. Лінії пронумерувати. Перша від планки лінія, з обох боків, проводиться на відстані 40- </w:t>
      </w:r>
      <w:smartTag w:uri="urn:schemas-microsoft-com:office:smarttags" w:element="metricconverter">
        <w:smartTagPr>
          <w:attr w:name="ProductID" w:val="50 см"/>
        </w:smartTagPr>
        <w:r w:rsidRPr="003E0064">
          <w:rPr>
            <w:rFonts w:ascii="Times New Roman" w:hAnsi="Times New Roman" w:cs="Times New Roman"/>
            <w:sz w:val="28"/>
          </w:rPr>
          <w:t>50 см</w:t>
        </w:r>
      </w:smartTag>
      <w:r w:rsidRPr="003E0064">
        <w:rPr>
          <w:rFonts w:ascii="Times New Roman" w:hAnsi="Times New Roman" w:cs="Times New Roman"/>
          <w:sz w:val="28"/>
        </w:rPr>
        <w:t>, і має найбільший порядковий номер, друга - на одиницю менший і т.д.</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Наприклад,: перша від планки лінія має номер 3, друга №2, третя №1 і т.д. Учнів поділити на дві команди і вишикувати з обох боків від ями в колону по одному. Шикують учнів через одного : один учень з однієї команди, другий – з іншої. Стрибають спочатку всі учні з одного боку, а потім із другого. Тренер спостерігає за місцем відштовхування й приземлення, одразу підраховує очки, які набрав кожний учень. Підрахунок очок проводиться так: учень відштовхується з другої лінії, яка має порядковий номер 2 - отримує два очки, приземляється той же учень на лінію, яка має номер 3, - отримує три </w:t>
      </w:r>
      <w:r w:rsidRPr="003E0064">
        <w:rPr>
          <w:rFonts w:ascii="Times New Roman" w:hAnsi="Times New Roman" w:cs="Times New Roman"/>
          <w:sz w:val="28"/>
        </w:rPr>
        <w:lastRenderedPageBreak/>
        <w:t>очки. Плюсуємо очки за відштовхування й приземлення. У прикладі учень набрав п'ять очок.</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Командна першість визначається шляхом підрахунку всіх очок, які набрали учасники команд.</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3. “ ХТО ВИЩЕ “.</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Місце проведення – сектор для стрибків у висоту.</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Інвентар – гумовий бинт або планка для стрибків у висоту, крейда двох кольорів.</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Основна мета – вироблення досвіду змагань і звички йти на ризик.</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Організація. Беруть участь дві команди. Учасники мають порядкові номери, стрибають почергово. Кожний учасник вибирає для себе висоту, яку буде долати, і заявляє про це тренеру. Тим часом, кожний учасник долає тільки одну висоту. Кожній команді присвоюється колір. Хід командної боротьби відображається на стійках для стрибків кольоровою крейдою(по кольору команди). Відмітки одного кольору робляться на одній стійці, а другою – на другій.</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Проведення. до початку змагань помітки крейдою знаходяться на одній висоті. На кожну заявлену учасником висоту дається три спроби. За кожну взяту учасником висоту команді нараховуються очки, які відповідають взятій висоті.</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Наприклад : мінімальна висота </w:t>
      </w:r>
      <w:smartTag w:uri="urn:schemas-microsoft-com:office:smarttags" w:element="metricconverter">
        <w:smartTagPr>
          <w:attr w:name="ProductID" w:val="100 см"/>
        </w:smartTagPr>
        <w:r w:rsidRPr="003E0064">
          <w:rPr>
            <w:rFonts w:ascii="Times New Roman" w:hAnsi="Times New Roman" w:cs="Times New Roman"/>
            <w:sz w:val="28"/>
          </w:rPr>
          <w:t>100 см</w:t>
        </w:r>
      </w:smartTag>
      <w:r w:rsidRPr="003E0064">
        <w:rPr>
          <w:rFonts w:ascii="Times New Roman" w:hAnsi="Times New Roman" w:cs="Times New Roman"/>
          <w:sz w:val="28"/>
        </w:rPr>
        <w:t xml:space="preserve"> оцінюється в одне очко, </w:t>
      </w:r>
      <w:smartTag w:uri="urn:schemas-microsoft-com:office:smarttags" w:element="metricconverter">
        <w:smartTagPr>
          <w:attr w:name="ProductID" w:val="105 см"/>
        </w:smartTagPr>
        <w:r w:rsidRPr="003E0064">
          <w:rPr>
            <w:rFonts w:ascii="Times New Roman" w:hAnsi="Times New Roman" w:cs="Times New Roman"/>
            <w:sz w:val="28"/>
          </w:rPr>
          <w:t>105 см</w:t>
        </w:r>
      </w:smartTag>
      <w:r w:rsidRPr="003E0064">
        <w:rPr>
          <w:rFonts w:ascii="Times New Roman" w:hAnsi="Times New Roman" w:cs="Times New Roman"/>
          <w:sz w:val="28"/>
        </w:rPr>
        <w:t xml:space="preserve"> оцінюється в два очки, </w:t>
      </w:r>
      <w:smartTag w:uri="urn:schemas-microsoft-com:office:smarttags" w:element="metricconverter">
        <w:smartTagPr>
          <w:attr w:name="ProductID" w:val="110 см"/>
        </w:smartTagPr>
        <w:r w:rsidRPr="003E0064">
          <w:rPr>
            <w:rFonts w:ascii="Times New Roman" w:hAnsi="Times New Roman" w:cs="Times New Roman"/>
            <w:sz w:val="28"/>
          </w:rPr>
          <w:t>110 см</w:t>
        </w:r>
      </w:smartTag>
      <w:r w:rsidRPr="003E0064">
        <w:rPr>
          <w:rFonts w:ascii="Times New Roman" w:hAnsi="Times New Roman" w:cs="Times New Roman"/>
          <w:sz w:val="28"/>
        </w:rPr>
        <w:t xml:space="preserve"> оцінюється в три очки і т.д. Таким чином, кожна наступна висота, яка піднімається через п'ять сантиметрів, оцінюється на одне очко більше від попередньої.</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Та команда, яка набрала більше очок, виграє перше місце.</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5. “ БІГ ПРАПОРЦІВ “.</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Місце проведення – сектор для стрибків у висоту.</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Інвентар – два прапорці різного кольору, по одному на команду. Лінійка довжиною 1,5-2м із поділками, зроблених через кожні п'ять сантиметрів.</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Основна мета – участь у змаганнях.</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lastRenderedPageBreak/>
        <w:t>Організація – Беруть участь дві команди. Усі учасники мають порядковий номер.</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Два помічники, по одному з кожного боку, встановлюють гумовий бинт або планку на відповідну висоту.</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Техніка й спосіб стрибка не оцінюються. Оцінюється лише результат стрибка.</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Проведення. Учні стрибають почергово за порядком своїх номерів : перший номер чорних, перший номер білих і т.д. На кожну висоту дозволяється робити одну спробу.</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Хід командної боротьби висвітлюється на лінійці з допомогою двох прапорців. Здійснюється це так : від нульової помітки прапорці переставляються на стільки сантиметрів, скільки за стрибок отримає учасник. Чим вище висота, тим більше нараховується очок учаснику.</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Наприклад, : висота </w:t>
      </w:r>
      <w:smartTag w:uri="urn:schemas-microsoft-com:office:smarttags" w:element="metricconverter">
        <w:smartTagPr>
          <w:attr w:name="ProductID" w:val="100 см"/>
        </w:smartTagPr>
        <w:r w:rsidRPr="003E0064">
          <w:rPr>
            <w:rFonts w:ascii="Times New Roman" w:hAnsi="Times New Roman" w:cs="Times New Roman"/>
            <w:sz w:val="28"/>
          </w:rPr>
          <w:t>100 см</w:t>
        </w:r>
      </w:smartTag>
      <w:r w:rsidRPr="003E0064">
        <w:rPr>
          <w:rFonts w:ascii="Times New Roman" w:hAnsi="Times New Roman" w:cs="Times New Roman"/>
          <w:sz w:val="28"/>
        </w:rPr>
        <w:t xml:space="preserve"> – одне очко, </w:t>
      </w:r>
      <w:smartTag w:uri="urn:schemas-microsoft-com:office:smarttags" w:element="metricconverter">
        <w:smartTagPr>
          <w:attr w:name="ProductID" w:val="105 см"/>
        </w:smartTagPr>
        <w:r w:rsidRPr="003E0064">
          <w:rPr>
            <w:rFonts w:ascii="Times New Roman" w:hAnsi="Times New Roman" w:cs="Times New Roman"/>
            <w:sz w:val="28"/>
          </w:rPr>
          <w:t>105 см</w:t>
        </w:r>
      </w:smartTag>
      <w:r w:rsidRPr="003E0064">
        <w:rPr>
          <w:rFonts w:ascii="Times New Roman" w:hAnsi="Times New Roman" w:cs="Times New Roman"/>
          <w:sz w:val="28"/>
        </w:rPr>
        <w:t xml:space="preserve"> – два очка, </w:t>
      </w:r>
      <w:smartTag w:uri="urn:schemas-microsoft-com:office:smarttags" w:element="metricconverter">
        <w:smartTagPr>
          <w:attr w:name="ProductID" w:val="110 см"/>
        </w:smartTagPr>
        <w:r w:rsidRPr="003E0064">
          <w:rPr>
            <w:rFonts w:ascii="Times New Roman" w:hAnsi="Times New Roman" w:cs="Times New Roman"/>
            <w:sz w:val="28"/>
          </w:rPr>
          <w:t>110 см</w:t>
        </w:r>
      </w:smartTag>
      <w:r w:rsidRPr="003E0064">
        <w:rPr>
          <w:rFonts w:ascii="Times New Roman" w:hAnsi="Times New Roman" w:cs="Times New Roman"/>
          <w:sz w:val="28"/>
        </w:rPr>
        <w:t xml:space="preserve"> – три очка і т.д.</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Виграє та команда, прапорець якої пересунувся на більшу кількість см.</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б). ІГРИ, ЩО СПРИЯЮТЬ ОВОЛОДІННЮ ТЕХНІКОЮ БІГУ І</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РОЗВИТКУ ШВИДКОСТІ.</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1. “ БІГ З М'ЯЧИКОМ “.</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Місце проведення – ігровий майданчик, футбольне поле.</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Основна мета – навчити бігу по дистанції.</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Інвентар – великий або малий м'ячик.</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Організація. Накреслити дугу, позаду якої розміщені дві і більші команди гравців, які вишикувані в колону по одному. Двоє ведучих, призначаються із учнів, один із них знаходиться за дугою посередині між командами, тримаючи в руках м'ячик, а другий стоїть попереду на певній відстані від першого, віддаль між двома ведучими може бути довільною і залежить від віку, статі й підготовки учнів.</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lastRenderedPageBreak/>
        <w:t>Проведення. За сигналом тренера ведучий, що знаходиться за дугою, передає м'ячик другому ведучому, котячи його по землі. Учасники по одному з кожної команди біжать за м'язом.</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Команда -, представник якої першим торкнеться м'ячика, отримує очко. Гра продовжується до тих пір, поки всі гравці не візьмуть участі в грі.</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Виграє команда, яка в сумі набрала більше очок.</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2. “ ДЕНЬ І НІЧ “.</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Місце проведення –</w:t>
      </w:r>
      <w:r w:rsidR="00865B84">
        <w:rPr>
          <w:rFonts w:ascii="Times New Roman" w:hAnsi="Times New Roman" w:cs="Times New Roman"/>
          <w:sz w:val="28"/>
        </w:rPr>
        <w:t xml:space="preserve"> </w:t>
      </w:r>
      <w:r w:rsidRPr="003E0064">
        <w:rPr>
          <w:rFonts w:ascii="Times New Roman" w:hAnsi="Times New Roman" w:cs="Times New Roman"/>
          <w:sz w:val="28"/>
        </w:rPr>
        <w:t>біговий майданчик, футбольне поле.</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Основна мета – розвиток уваги, реакції, спритності, швидкості.</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Інвентар – прапорці якими, </w:t>
      </w:r>
      <w:proofErr w:type="spellStart"/>
      <w:r w:rsidRPr="003E0064">
        <w:rPr>
          <w:rFonts w:ascii="Times New Roman" w:hAnsi="Times New Roman" w:cs="Times New Roman"/>
          <w:sz w:val="28"/>
        </w:rPr>
        <w:t>розмічується</w:t>
      </w:r>
      <w:proofErr w:type="spellEnd"/>
      <w:r w:rsidRPr="003E0064">
        <w:rPr>
          <w:rFonts w:ascii="Times New Roman" w:hAnsi="Times New Roman" w:cs="Times New Roman"/>
          <w:sz w:val="28"/>
        </w:rPr>
        <w:t xml:space="preserve"> майданчик.</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Організація. По середині майданчика, розміченого прапорцями, накреслюється лінія, на якій вишиковується в шеренги, кожна команда в окрему шеренгу, спиною один до одного, гравці двох команд. З обох боків середньої лінії на відстані 20 метрів </w:t>
      </w:r>
      <w:proofErr w:type="spellStart"/>
      <w:r w:rsidRPr="003E0064">
        <w:rPr>
          <w:rFonts w:ascii="Times New Roman" w:hAnsi="Times New Roman" w:cs="Times New Roman"/>
          <w:sz w:val="28"/>
        </w:rPr>
        <w:t>розмічуються</w:t>
      </w:r>
      <w:proofErr w:type="spellEnd"/>
      <w:r w:rsidRPr="003E0064">
        <w:rPr>
          <w:rFonts w:ascii="Times New Roman" w:hAnsi="Times New Roman" w:cs="Times New Roman"/>
          <w:sz w:val="28"/>
        </w:rPr>
        <w:t xml:space="preserve"> на одній лінії. Одна команда називається “ День “, а друга “ Ніч “.</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Проведення. Тренер, який знаходиться збоку від гравців, декілька разів підряд спокійним голосом називає команди : “ День “, </w:t>
      </w:r>
      <w:proofErr w:type="spellStart"/>
      <w:r w:rsidRPr="003E0064">
        <w:rPr>
          <w:rFonts w:ascii="Times New Roman" w:hAnsi="Times New Roman" w:cs="Times New Roman"/>
          <w:sz w:val="28"/>
        </w:rPr>
        <w:t>“Ніч</w:t>
      </w:r>
      <w:proofErr w:type="spellEnd"/>
      <w:r w:rsidRPr="003E0064">
        <w:rPr>
          <w:rFonts w:ascii="Times New Roman" w:hAnsi="Times New Roman" w:cs="Times New Roman"/>
          <w:sz w:val="28"/>
        </w:rPr>
        <w:t xml:space="preserve"> “, </w:t>
      </w:r>
      <w:proofErr w:type="spellStart"/>
      <w:r w:rsidRPr="003E0064">
        <w:rPr>
          <w:rFonts w:ascii="Times New Roman" w:hAnsi="Times New Roman" w:cs="Times New Roman"/>
          <w:sz w:val="28"/>
        </w:rPr>
        <w:t>“День</w:t>
      </w:r>
      <w:proofErr w:type="spellEnd"/>
      <w:r w:rsidRPr="003E0064">
        <w:rPr>
          <w:rFonts w:ascii="Times New Roman" w:hAnsi="Times New Roman" w:cs="Times New Roman"/>
          <w:sz w:val="28"/>
        </w:rPr>
        <w:t xml:space="preserve"> “, </w:t>
      </w:r>
      <w:proofErr w:type="spellStart"/>
      <w:r w:rsidRPr="003E0064">
        <w:rPr>
          <w:rFonts w:ascii="Times New Roman" w:hAnsi="Times New Roman" w:cs="Times New Roman"/>
          <w:sz w:val="28"/>
        </w:rPr>
        <w:t>“Ніч”</w:t>
      </w:r>
      <w:proofErr w:type="spellEnd"/>
      <w:r w:rsidRPr="003E0064">
        <w:rPr>
          <w:rFonts w:ascii="Times New Roman" w:hAnsi="Times New Roman" w:cs="Times New Roman"/>
          <w:sz w:val="28"/>
        </w:rPr>
        <w:t>, гравці в цей час стоять на місцях і слухають уважно. Називаючи декілька разів команди, тренер після невеликої паузи несподівано для гравців голосно називає одну команду. Гравці названої команди миттєво втікають від гравців другої команди за фінішну лінію, а гравці іншої команди наздоганяють їх. Наздоганяти гравців дозволяється до фінішної лінії. Гравець, що наздоганяє гравця команди, що втікає, і торкнувся його рукою, отримує для своєї команди одне очко. Доганяти можна лише одного гравця.</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Гра продовжується декілька разів підряд. Виграє команда, яка набрала більшу кількість очок.</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Примітка. Тренер повинен так керувати грою, щоб учні не могли вгадати, яку команду він назве. При цьому кожна команда має бути названа однакову кількість разів.</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3. “БІГ ПО ПРЯМІЙ ДОРІЖЦІ З НАЗДОГАНЯННЯМ “.</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lastRenderedPageBreak/>
        <w:t>Місце проведення – бігова доріжка, футбольне поле.</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Основна мета – розвиток реакції, спритності, швидкості.</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Інвентар - прапорці.</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Організація. </w:t>
      </w:r>
      <w:proofErr w:type="spellStart"/>
      <w:r w:rsidRPr="003E0064">
        <w:rPr>
          <w:rFonts w:ascii="Times New Roman" w:hAnsi="Times New Roman" w:cs="Times New Roman"/>
          <w:sz w:val="28"/>
        </w:rPr>
        <w:t>Розмічуюьтся</w:t>
      </w:r>
      <w:proofErr w:type="spellEnd"/>
      <w:r w:rsidRPr="003E0064">
        <w:rPr>
          <w:rFonts w:ascii="Times New Roman" w:hAnsi="Times New Roman" w:cs="Times New Roman"/>
          <w:sz w:val="28"/>
        </w:rPr>
        <w:t xml:space="preserve"> три паралельних лінії. Дві перші, які знаходяться на відстані 5-7 метрів одна від другої, є стартовими лініями. Третя лінія – фінішна, знаходиться на відстані 15 – 20 метрів від </w:t>
      </w:r>
      <w:proofErr w:type="spellStart"/>
      <w:r w:rsidRPr="003E0064">
        <w:rPr>
          <w:rFonts w:ascii="Times New Roman" w:hAnsi="Times New Roman" w:cs="Times New Roman"/>
          <w:sz w:val="28"/>
        </w:rPr>
        <w:t>блищої</w:t>
      </w:r>
      <w:proofErr w:type="spellEnd"/>
      <w:r w:rsidRPr="003E0064">
        <w:rPr>
          <w:rFonts w:ascii="Times New Roman" w:hAnsi="Times New Roman" w:cs="Times New Roman"/>
          <w:sz w:val="28"/>
        </w:rPr>
        <w:t xml:space="preserve"> стартової лінії. Учасники поділяються на дві команди, наприклад, червоних і синіх. Команда червоних знаходиться на одній стартовій лінії, команда синіх на другій.</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Гравці команди, що знаходяться на стартовій лінії, розташованій ближче до фінішної, займають одне з положень(сидячи, лежачи), а гравці, розташовані на іншій стартовій лінії, займають положення високого або низького старту.</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Проведення. За сигналом тренера гравці обох команд починають бігти. Завдання гравців, що стартують із першої від фінішу лінії – скоріше добігти до фінішу, не давши себе наздогнати гравцям іншої команди, що стартує на першій лінії. Наздогнаним вважається гравець, коли його торкнулися рукою. За кожного наздогнаного гравця команда отримує одне очко.</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Гру проводять декілька разів.</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При проведенні наступного забігу гравці міняються місцями.</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Виграє команда, яка набрала більше очок.</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4. “ БІГ НА ЗУСТРІЧ ІЗ ЗУПИНКОЮ “. Місце проведення – бігова доріжка.</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Основна мета – розвиток швидкості, вироблення вміння прискорювати й сповільнювати біг.</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Інвентар – прапорці для розмічування місця проведення гри.</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Організація. На відстані 20 – 25 метрів від стартової лінії </w:t>
      </w:r>
      <w:proofErr w:type="spellStart"/>
      <w:r w:rsidRPr="003E0064">
        <w:rPr>
          <w:rFonts w:ascii="Times New Roman" w:hAnsi="Times New Roman" w:cs="Times New Roman"/>
          <w:sz w:val="28"/>
        </w:rPr>
        <w:t>розмічуються</w:t>
      </w:r>
      <w:proofErr w:type="spellEnd"/>
      <w:r w:rsidRPr="003E0064">
        <w:rPr>
          <w:rFonts w:ascii="Times New Roman" w:hAnsi="Times New Roman" w:cs="Times New Roman"/>
          <w:sz w:val="28"/>
        </w:rPr>
        <w:t xml:space="preserve"> стільки паралельних ліній, скільки гравців у команді. Відстань між лініями один метр.</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Проведення. За лінією стара в колону по одному вишиковується декілька команд, кожному учаснику присвоюються порядкові номери. Бігуни стартують </w:t>
      </w:r>
      <w:r w:rsidRPr="003E0064">
        <w:rPr>
          <w:rFonts w:ascii="Times New Roman" w:hAnsi="Times New Roman" w:cs="Times New Roman"/>
          <w:sz w:val="28"/>
        </w:rPr>
        <w:lastRenderedPageBreak/>
        <w:t xml:space="preserve">із високого або з низького старту. За сигналом тренера перші номери біжать до першої лінії і, наступивши на неї ногою, повертаються кругом і продовжують бігти у </w:t>
      </w:r>
      <w:proofErr w:type="spellStart"/>
      <w:r w:rsidRPr="003E0064">
        <w:rPr>
          <w:rFonts w:ascii="Times New Roman" w:hAnsi="Times New Roman" w:cs="Times New Roman"/>
          <w:sz w:val="28"/>
        </w:rPr>
        <w:t>зворотню</w:t>
      </w:r>
      <w:proofErr w:type="spellEnd"/>
      <w:r w:rsidRPr="003E0064">
        <w:rPr>
          <w:rFonts w:ascii="Times New Roman" w:hAnsi="Times New Roman" w:cs="Times New Roman"/>
          <w:sz w:val="28"/>
        </w:rPr>
        <w:t xml:space="preserve"> сторону. Прибігши за стартову лінію вони торкаються рукою гравців під другим номером, які в свою чергу біжать до другої лінії і наступивши на неї, повертаються за лінію старту описаним способом і торкаються гравця під номером три і т.д.</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Повторюється гра парну кількість раз.</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При другому Забігу гри перші номери біжать до останньої лінії, яка знаходиться найдальше від стартової лінії, другі номери біжать до перед стартової лінії, треті біжать ще ближче </w:t>
      </w:r>
      <w:proofErr w:type="spellStart"/>
      <w:r w:rsidRPr="003E0064">
        <w:rPr>
          <w:rFonts w:ascii="Times New Roman" w:hAnsi="Times New Roman" w:cs="Times New Roman"/>
          <w:sz w:val="28"/>
        </w:rPr>
        <w:t>і.т.д</w:t>
      </w:r>
      <w:proofErr w:type="spellEnd"/>
      <w:r w:rsidRPr="003E0064">
        <w:rPr>
          <w:rFonts w:ascii="Times New Roman" w:hAnsi="Times New Roman" w:cs="Times New Roman"/>
          <w:sz w:val="28"/>
        </w:rPr>
        <w:t>. Останній бігун у команді біжить до першої лінії.</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В кожному </w:t>
      </w:r>
      <w:proofErr w:type="spellStart"/>
      <w:r w:rsidRPr="003E0064">
        <w:rPr>
          <w:rFonts w:ascii="Times New Roman" w:hAnsi="Times New Roman" w:cs="Times New Roman"/>
          <w:sz w:val="28"/>
        </w:rPr>
        <w:t>забізі</w:t>
      </w:r>
      <w:proofErr w:type="spellEnd"/>
      <w:r w:rsidRPr="003E0064">
        <w:rPr>
          <w:rFonts w:ascii="Times New Roman" w:hAnsi="Times New Roman" w:cs="Times New Roman"/>
          <w:sz w:val="28"/>
        </w:rPr>
        <w:t xml:space="preserve"> визначаються місця учасникам. За перше місце - одне очко, за друге – два очка і т.д. Виграє та команда, яка набрала меншу кількість очок.</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5. “ ЧОВНИКОВИЙ БІГ “.</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Місце проведення – бігова доріжка стадіону.</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Основна мета – виховання вміння володіти собою, засвоєння техніки старту й розвиток швидкості.</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Організація. </w:t>
      </w:r>
      <w:proofErr w:type="spellStart"/>
      <w:r w:rsidRPr="003E0064">
        <w:rPr>
          <w:rFonts w:ascii="Times New Roman" w:hAnsi="Times New Roman" w:cs="Times New Roman"/>
          <w:sz w:val="28"/>
        </w:rPr>
        <w:t>Розмічується</w:t>
      </w:r>
      <w:proofErr w:type="spellEnd"/>
      <w:r w:rsidRPr="003E0064">
        <w:rPr>
          <w:rFonts w:ascii="Times New Roman" w:hAnsi="Times New Roman" w:cs="Times New Roman"/>
          <w:sz w:val="28"/>
        </w:rPr>
        <w:t xml:space="preserve"> дві стартові лінії на відстані 20-30 метрів одна від одної.</w:t>
      </w:r>
    </w:p>
    <w:p w:rsidR="003E0064" w:rsidRP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Дві команди, поділившись на дві половини(у кожній половині повинна бути однакова кількість гравців), вишиковуються за лінію старту в колону по одному. Одна половина команди вишиковується одна за однією, а друга за другою стартовою лінією.</w:t>
      </w:r>
    </w:p>
    <w:p w:rsidR="003E0064" w:rsidRDefault="003E0064" w:rsidP="003E0064">
      <w:pPr>
        <w:spacing w:after="0" w:line="360" w:lineRule="auto"/>
        <w:ind w:left="-57" w:right="-170" w:firstLine="709"/>
        <w:jc w:val="both"/>
        <w:rPr>
          <w:rFonts w:ascii="Times New Roman" w:hAnsi="Times New Roman" w:cs="Times New Roman"/>
          <w:sz w:val="28"/>
        </w:rPr>
      </w:pPr>
      <w:r w:rsidRPr="003E0064">
        <w:rPr>
          <w:rFonts w:ascii="Times New Roman" w:hAnsi="Times New Roman" w:cs="Times New Roman"/>
          <w:sz w:val="28"/>
        </w:rPr>
        <w:t xml:space="preserve">Гравці команди мають однакові номери.. В одній </w:t>
      </w:r>
      <w:proofErr w:type="spellStart"/>
      <w:r w:rsidRPr="003E0064">
        <w:rPr>
          <w:rFonts w:ascii="Times New Roman" w:hAnsi="Times New Roman" w:cs="Times New Roman"/>
          <w:sz w:val="28"/>
        </w:rPr>
        <w:t>півкоманді</w:t>
      </w:r>
      <w:proofErr w:type="spellEnd"/>
      <w:r w:rsidRPr="003E0064">
        <w:rPr>
          <w:rFonts w:ascii="Times New Roman" w:hAnsi="Times New Roman" w:cs="Times New Roman"/>
          <w:sz w:val="28"/>
        </w:rPr>
        <w:t xml:space="preserve"> – парні, у другій – непарні. Проведення. Гравці приймають низький або високий старт. За сигналом стартують перші номери, які біжать до других номерів і торкаються їх, рукою. Торкання рукою є командою для бігу другим номерам, які біжать до третіх номерів, треті до четвертих і т.д. Виграє команда, яка першою зайняла свої початкові місця.</w:t>
      </w: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Default="003E0064" w:rsidP="003E0064">
      <w:pPr>
        <w:spacing w:after="0" w:line="360" w:lineRule="auto"/>
        <w:ind w:firstLine="709"/>
        <w:jc w:val="both"/>
        <w:rPr>
          <w:rFonts w:ascii="Times New Roman" w:hAnsi="Times New Roman" w:cs="Times New Roman"/>
          <w:sz w:val="28"/>
        </w:rPr>
      </w:pPr>
    </w:p>
    <w:p w:rsidR="003E0064" w:rsidRPr="00812D6D" w:rsidRDefault="003E0064" w:rsidP="00812D6D">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ВИСНОВКИ</w:t>
      </w:r>
    </w:p>
    <w:p w:rsidR="00812D6D" w:rsidRPr="00812D6D" w:rsidRDefault="00812D6D" w:rsidP="00812D6D">
      <w:pPr>
        <w:spacing w:after="0" w:line="360" w:lineRule="auto"/>
        <w:ind w:left="-57" w:right="-170" w:firstLine="709"/>
        <w:jc w:val="both"/>
        <w:rPr>
          <w:rFonts w:ascii="Times New Roman" w:hAnsi="Times New Roman" w:cs="Times New Roman"/>
          <w:sz w:val="28"/>
        </w:rPr>
      </w:pPr>
      <w:r w:rsidRPr="00812D6D">
        <w:rPr>
          <w:rFonts w:ascii="Times New Roman" w:hAnsi="Times New Roman" w:cs="Times New Roman"/>
          <w:sz w:val="28"/>
        </w:rPr>
        <w:t>Отже рухливі ігри, як засіб фізичного виховання мають ряд особливостей.</w:t>
      </w:r>
    </w:p>
    <w:p w:rsidR="00812D6D" w:rsidRPr="00812D6D" w:rsidRDefault="00812D6D" w:rsidP="00812D6D">
      <w:pPr>
        <w:spacing w:after="0" w:line="360" w:lineRule="auto"/>
        <w:ind w:left="-57" w:right="-170" w:firstLine="709"/>
        <w:jc w:val="both"/>
        <w:rPr>
          <w:rFonts w:ascii="Times New Roman" w:hAnsi="Times New Roman" w:cs="Times New Roman"/>
          <w:sz w:val="28"/>
        </w:rPr>
      </w:pPr>
      <w:r w:rsidRPr="00812D6D">
        <w:rPr>
          <w:rFonts w:ascii="Times New Roman" w:hAnsi="Times New Roman" w:cs="Times New Roman"/>
          <w:sz w:val="28"/>
        </w:rPr>
        <w:t>Найбільш характерні з них складаються з активності й самостійності, і неперервності змін і умов діяльності.</w:t>
      </w:r>
    </w:p>
    <w:p w:rsidR="00812D6D" w:rsidRPr="00812D6D" w:rsidRDefault="00812D6D" w:rsidP="00812D6D">
      <w:pPr>
        <w:spacing w:after="0" w:line="360" w:lineRule="auto"/>
        <w:ind w:left="-57" w:right="-170" w:firstLine="709"/>
        <w:jc w:val="both"/>
        <w:rPr>
          <w:rFonts w:ascii="Times New Roman" w:hAnsi="Times New Roman" w:cs="Times New Roman"/>
          <w:sz w:val="28"/>
        </w:rPr>
      </w:pPr>
      <w:r w:rsidRPr="00812D6D">
        <w:rPr>
          <w:rFonts w:ascii="Times New Roman" w:hAnsi="Times New Roman" w:cs="Times New Roman"/>
          <w:sz w:val="28"/>
        </w:rPr>
        <w:lastRenderedPageBreak/>
        <w:t>Вибір тої чи іншої гри визначається конкретними задачами й умовами проведення.</w:t>
      </w:r>
    </w:p>
    <w:p w:rsidR="00812D6D" w:rsidRPr="00812D6D" w:rsidRDefault="00812D6D" w:rsidP="00812D6D">
      <w:pPr>
        <w:spacing w:after="0" w:line="360" w:lineRule="auto"/>
        <w:ind w:left="-57" w:right="-170" w:firstLine="709"/>
        <w:jc w:val="both"/>
        <w:rPr>
          <w:rFonts w:ascii="Times New Roman" w:hAnsi="Times New Roman" w:cs="Times New Roman"/>
          <w:sz w:val="28"/>
        </w:rPr>
      </w:pPr>
      <w:r w:rsidRPr="00812D6D">
        <w:rPr>
          <w:rFonts w:ascii="Times New Roman" w:hAnsi="Times New Roman" w:cs="Times New Roman"/>
          <w:sz w:val="28"/>
        </w:rPr>
        <w:t xml:space="preserve">Зміст ігор змінюється разом із ростом і розвитком дитини. Якщо на перших етапах ігрова діяльність носить спрощений характер, то пізніше вона значно збагачується як по формі, так і по змісту. Ці зміни визначаються зростаючою роллю свідомості в житті дитини. Виняткова роль належить іграм у становленні та зміцненні дитячого колективу, адже іграм завжди властиві елементи здорового суперництва, цікавого змагання. Ігрові змагання, як справедливо підкреслював В.О.Сухомлинський, участь дітей спільних дій, взаємної виручки, підтримки, організованості, дисципліни, винахідництва, додержання інтересів колективу. Ігрова діяльність завжди пов’язана з виникненням і розвитком між гравцями певних стосунків. Вона сприяє активному спілкуванню дітей, встановленню контактів. Не в усіх дітей, особливо на перших порах, однаковий нахил до зближення. Одні діти товариські, інші замкнені, сором’язливі. Під час гри вдається включити всіх учнів у колективну діяльність, допомогти зайняти належне місце серед своїх ровесників. У рухливих іграх є завжди і переможені і переможці. Дуже важливо навчити дітей не хвалитися, коли вони виграють і, навпаки, якщо поразка – не впадати у відчай. Особливо слід добиватися, щоб діти зберігали дружнє ставлення до переможців і до тих, хто програв, причому всі стосунки мають ґрунтуватися на доброзичливості, глибокій повазі до однокласників, товаришів. За допомогою рухливих ігор розвиваються різноманітні рухові якості, і перш за все швидкість і спритність. Одночасно закріплюються й удосконалюються рухові навички; рухові якості проявляються все повніше й різноманітніше. Рухові навички формуються гнучкими, пластичними. У зв’язку з вимогами, пред’явленими до людини високо автоматизованою працею, особливо значним є розвиток зорово-рухової координації й поява так званої “ </w:t>
      </w:r>
      <w:proofErr w:type="spellStart"/>
      <w:r w:rsidRPr="00812D6D">
        <w:rPr>
          <w:rFonts w:ascii="Times New Roman" w:hAnsi="Times New Roman" w:cs="Times New Roman"/>
          <w:sz w:val="28"/>
        </w:rPr>
        <w:t>уміння”</w:t>
      </w:r>
      <w:proofErr w:type="spellEnd"/>
      <w:r w:rsidRPr="00812D6D">
        <w:rPr>
          <w:rFonts w:ascii="Times New Roman" w:hAnsi="Times New Roman" w:cs="Times New Roman"/>
          <w:sz w:val="28"/>
        </w:rPr>
        <w:t xml:space="preserve">. Складні і різноманітні рухи в ігровій діяльності. В них, як правило, можуть бути задіяні всі м’язові групи. Це сприяє гармонійному розвитку опорно-рухового апарату. Умови ігрового змагання вимагають від </w:t>
      </w:r>
      <w:r w:rsidRPr="00812D6D">
        <w:rPr>
          <w:rFonts w:ascii="Times New Roman" w:hAnsi="Times New Roman" w:cs="Times New Roman"/>
          <w:sz w:val="28"/>
        </w:rPr>
        <w:lastRenderedPageBreak/>
        <w:t>учасника досить великих фізичних навантажень. Почергова зміна моментів відносно високої інтенсивності з паузами відпочинку й діями, які потребують невеликого напруження, дозволяє гравцям виконувати великий об’єм роботи. Змінний характер навантаження більше всього відповідає віковим особливостям підростаючого організму і тому виявляє сприятливий вплив на удосконалення діяльності функціональних систем кровообігу й дихання. Гігієнічне значення ігор посилюється можливістю їх, широкого використання в природних умовах. Ігри на лижах, у лісі, в воді і т.д. – ні з чим незрівнянний засіб загартування й зміцнення здоров'я.</w:t>
      </w:r>
    </w:p>
    <w:p w:rsidR="007668EC" w:rsidRDefault="007668EC" w:rsidP="00812D6D">
      <w:pPr>
        <w:spacing w:line="360" w:lineRule="auto"/>
        <w:ind w:firstLine="709"/>
        <w:jc w:val="both"/>
        <w:rPr>
          <w:rFonts w:ascii="Times New Roman" w:hAnsi="Times New Roman" w:cs="Times New Roman"/>
          <w:sz w:val="28"/>
        </w:rPr>
      </w:pPr>
    </w:p>
    <w:p w:rsidR="00812D6D" w:rsidRDefault="00812D6D" w:rsidP="00812D6D">
      <w:pPr>
        <w:spacing w:line="360" w:lineRule="auto"/>
        <w:ind w:firstLine="709"/>
        <w:jc w:val="both"/>
        <w:rPr>
          <w:rFonts w:ascii="Times New Roman" w:hAnsi="Times New Roman" w:cs="Times New Roman"/>
          <w:sz w:val="28"/>
        </w:rPr>
      </w:pPr>
    </w:p>
    <w:p w:rsidR="00812D6D" w:rsidRDefault="00812D6D" w:rsidP="00812D6D">
      <w:pPr>
        <w:spacing w:line="360" w:lineRule="auto"/>
        <w:ind w:firstLine="709"/>
        <w:jc w:val="both"/>
        <w:rPr>
          <w:rFonts w:ascii="Times New Roman" w:hAnsi="Times New Roman" w:cs="Times New Roman"/>
          <w:sz w:val="28"/>
        </w:rPr>
      </w:pPr>
    </w:p>
    <w:p w:rsidR="00812D6D" w:rsidRDefault="00812D6D" w:rsidP="00812D6D">
      <w:pPr>
        <w:spacing w:line="360" w:lineRule="auto"/>
        <w:ind w:firstLine="709"/>
        <w:jc w:val="both"/>
        <w:rPr>
          <w:rFonts w:ascii="Times New Roman" w:hAnsi="Times New Roman" w:cs="Times New Roman"/>
          <w:sz w:val="28"/>
        </w:rPr>
      </w:pPr>
    </w:p>
    <w:p w:rsidR="00812D6D" w:rsidRDefault="00812D6D" w:rsidP="00812D6D">
      <w:pPr>
        <w:spacing w:line="360" w:lineRule="auto"/>
        <w:ind w:firstLine="709"/>
        <w:jc w:val="both"/>
        <w:rPr>
          <w:rFonts w:ascii="Times New Roman" w:hAnsi="Times New Roman" w:cs="Times New Roman"/>
          <w:sz w:val="28"/>
        </w:rPr>
      </w:pPr>
    </w:p>
    <w:p w:rsidR="00812D6D" w:rsidRDefault="00812D6D" w:rsidP="00812D6D">
      <w:pPr>
        <w:spacing w:line="360" w:lineRule="auto"/>
        <w:ind w:firstLine="709"/>
        <w:jc w:val="both"/>
        <w:rPr>
          <w:rFonts w:ascii="Times New Roman" w:hAnsi="Times New Roman" w:cs="Times New Roman"/>
          <w:sz w:val="28"/>
        </w:rPr>
      </w:pPr>
    </w:p>
    <w:p w:rsidR="00812D6D" w:rsidRDefault="00812D6D" w:rsidP="00812D6D">
      <w:pPr>
        <w:spacing w:line="360" w:lineRule="auto"/>
        <w:ind w:firstLine="709"/>
        <w:jc w:val="both"/>
        <w:rPr>
          <w:rFonts w:ascii="Times New Roman" w:hAnsi="Times New Roman" w:cs="Times New Roman"/>
          <w:sz w:val="28"/>
        </w:rPr>
      </w:pPr>
    </w:p>
    <w:p w:rsidR="00812D6D" w:rsidRDefault="00812D6D" w:rsidP="00812D6D">
      <w:pPr>
        <w:spacing w:line="360" w:lineRule="auto"/>
        <w:ind w:firstLine="709"/>
        <w:jc w:val="both"/>
        <w:rPr>
          <w:rFonts w:ascii="Times New Roman" w:hAnsi="Times New Roman" w:cs="Times New Roman"/>
          <w:sz w:val="28"/>
        </w:rPr>
      </w:pPr>
    </w:p>
    <w:p w:rsidR="00812D6D" w:rsidRDefault="00812D6D" w:rsidP="00812D6D">
      <w:pPr>
        <w:spacing w:line="360" w:lineRule="auto"/>
        <w:ind w:firstLine="709"/>
        <w:jc w:val="both"/>
        <w:rPr>
          <w:rFonts w:ascii="Times New Roman" w:hAnsi="Times New Roman" w:cs="Times New Roman"/>
          <w:sz w:val="28"/>
        </w:rPr>
      </w:pPr>
    </w:p>
    <w:p w:rsidR="00812D6D" w:rsidRDefault="00812D6D" w:rsidP="00812D6D">
      <w:pPr>
        <w:spacing w:line="360" w:lineRule="auto"/>
        <w:ind w:firstLine="709"/>
        <w:jc w:val="both"/>
        <w:rPr>
          <w:rFonts w:ascii="Times New Roman" w:hAnsi="Times New Roman" w:cs="Times New Roman"/>
          <w:sz w:val="28"/>
        </w:rPr>
      </w:pPr>
    </w:p>
    <w:p w:rsidR="00812D6D" w:rsidRDefault="00812D6D" w:rsidP="00812D6D">
      <w:pPr>
        <w:spacing w:line="360" w:lineRule="auto"/>
        <w:ind w:firstLine="709"/>
        <w:jc w:val="both"/>
        <w:rPr>
          <w:rFonts w:ascii="Times New Roman" w:hAnsi="Times New Roman" w:cs="Times New Roman"/>
          <w:sz w:val="28"/>
        </w:rPr>
      </w:pPr>
    </w:p>
    <w:p w:rsidR="00812D6D" w:rsidRDefault="00812D6D" w:rsidP="00812D6D">
      <w:pPr>
        <w:spacing w:line="360" w:lineRule="auto"/>
        <w:ind w:firstLine="709"/>
        <w:jc w:val="center"/>
        <w:rPr>
          <w:rFonts w:ascii="Times New Roman" w:hAnsi="Times New Roman" w:cs="Times New Roman"/>
          <w:b/>
          <w:sz w:val="28"/>
        </w:rPr>
      </w:pPr>
      <w:r>
        <w:rPr>
          <w:rFonts w:ascii="Times New Roman" w:hAnsi="Times New Roman" w:cs="Times New Roman"/>
          <w:b/>
          <w:sz w:val="28"/>
        </w:rPr>
        <w:t>СПИСОК ВИКОРИСТАНОЇ ЛІТЕРАТУРИ</w:t>
      </w:r>
    </w:p>
    <w:p w:rsidR="007668EC" w:rsidRDefault="00A61776" w:rsidP="00A61776">
      <w:pPr>
        <w:pStyle w:val="a3"/>
        <w:numPr>
          <w:ilvl w:val="0"/>
          <w:numId w:val="2"/>
        </w:numPr>
        <w:spacing w:after="0" w:line="360" w:lineRule="auto"/>
        <w:ind w:right="-170"/>
        <w:jc w:val="both"/>
        <w:rPr>
          <w:rFonts w:ascii="Times New Roman" w:hAnsi="Times New Roman" w:cs="Times New Roman"/>
          <w:sz w:val="28"/>
        </w:rPr>
      </w:pPr>
      <w:r>
        <w:rPr>
          <w:rFonts w:ascii="Times New Roman" w:hAnsi="Times New Roman" w:cs="Times New Roman"/>
          <w:sz w:val="28"/>
        </w:rPr>
        <w:t>Грищенко Л. К. Організація та методика проведення фізкультурно-оздоровчої роботи у дитячому оздоровчому таборі / Л. К. Грищенко // Теорія та методика фізичного виховання. – 2004, № 4. – С. 45-50.</w:t>
      </w:r>
    </w:p>
    <w:p w:rsidR="00A61776" w:rsidRPr="00A61776" w:rsidRDefault="00A61776" w:rsidP="00A61776">
      <w:pPr>
        <w:pStyle w:val="a3"/>
        <w:numPr>
          <w:ilvl w:val="0"/>
          <w:numId w:val="2"/>
        </w:numPr>
        <w:spacing w:after="0" w:line="360" w:lineRule="auto"/>
        <w:ind w:right="-170"/>
        <w:jc w:val="both"/>
        <w:rPr>
          <w:rFonts w:ascii="Times New Roman" w:hAnsi="Times New Roman" w:cs="Times New Roman"/>
          <w:sz w:val="28"/>
        </w:rPr>
      </w:pPr>
      <w:proofErr w:type="spellStart"/>
      <w:r>
        <w:rPr>
          <w:rFonts w:ascii="Times New Roman" w:hAnsi="Times New Roman" w:cs="Times New Roman"/>
          <w:sz w:val="28"/>
        </w:rPr>
        <w:lastRenderedPageBreak/>
        <w:t>Демчишин</w:t>
      </w:r>
      <w:proofErr w:type="spellEnd"/>
      <w:r>
        <w:rPr>
          <w:rFonts w:ascii="Times New Roman" w:hAnsi="Times New Roman" w:cs="Times New Roman"/>
          <w:sz w:val="28"/>
        </w:rPr>
        <w:t xml:space="preserve"> А. А. </w:t>
      </w:r>
      <w:proofErr w:type="spellStart"/>
      <w:r>
        <w:rPr>
          <w:rFonts w:ascii="Times New Roman" w:hAnsi="Times New Roman" w:cs="Times New Roman"/>
          <w:sz w:val="28"/>
        </w:rPr>
        <w:t>Спортивн</w:t>
      </w:r>
      <w:r>
        <w:rPr>
          <w:rFonts w:ascii="Times New Roman" w:hAnsi="Times New Roman" w:cs="Times New Roman"/>
          <w:sz w:val="28"/>
          <w:lang w:val="ru-RU"/>
        </w:rPr>
        <w:t>ые</w:t>
      </w:r>
      <w:proofErr w:type="spellEnd"/>
      <w:r>
        <w:rPr>
          <w:rFonts w:ascii="Times New Roman" w:hAnsi="Times New Roman" w:cs="Times New Roman"/>
          <w:sz w:val="28"/>
          <w:lang w:val="ru-RU"/>
        </w:rPr>
        <w:t xml:space="preserve"> и подвижные игры в </w:t>
      </w:r>
      <w:proofErr w:type="spellStart"/>
      <w:r>
        <w:rPr>
          <w:rFonts w:ascii="Times New Roman" w:hAnsi="Times New Roman" w:cs="Times New Roman"/>
          <w:sz w:val="28"/>
          <w:lang w:val="ru-RU"/>
        </w:rPr>
        <w:t>физичиском</w:t>
      </w:r>
      <w:proofErr w:type="spellEnd"/>
      <w:r>
        <w:rPr>
          <w:rFonts w:ascii="Times New Roman" w:hAnsi="Times New Roman" w:cs="Times New Roman"/>
          <w:sz w:val="28"/>
          <w:lang w:val="ru-RU"/>
        </w:rPr>
        <w:t xml:space="preserve"> воспитании дете</w:t>
      </w:r>
      <w:r w:rsidR="00286847">
        <w:rPr>
          <w:rFonts w:ascii="Times New Roman" w:hAnsi="Times New Roman" w:cs="Times New Roman"/>
          <w:sz w:val="28"/>
          <w:lang w:val="ru-RU"/>
        </w:rPr>
        <w:t xml:space="preserve">й и подростков / А. А. </w:t>
      </w:r>
      <w:proofErr w:type="spellStart"/>
      <w:r w:rsidR="00286847">
        <w:rPr>
          <w:rFonts w:ascii="Times New Roman" w:hAnsi="Times New Roman" w:cs="Times New Roman"/>
          <w:sz w:val="28"/>
          <w:lang w:val="ru-RU"/>
        </w:rPr>
        <w:t>Демчишин</w:t>
      </w:r>
      <w:proofErr w:type="spellEnd"/>
      <w:r w:rsidR="00286847">
        <w:rPr>
          <w:rFonts w:ascii="Times New Roman" w:hAnsi="Times New Roman" w:cs="Times New Roman"/>
          <w:sz w:val="28"/>
          <w:lang w:val="ru-RU"/>
        </w:rPr>
        <w:t xml:space="preserve">, В. Н. Мухин, С. С. </w:t>
      </w:r>
      <w:proofErr w:type="spellStart"/>
      <w:r w:rsidR="00286847">
        <w:rPr>
          <w:rFonts w:ascii="Times New Roman" w:hAnsi="Times New Roman" w:cs="Times New Roman"/>
          <w:sz w:val="28"/>
          <w:lang w:val="ru-RU"/>
        </w:rPr>
        <w:t>Мозола</w:t>
      </w:r>
      <w:proofErr w:type="spellEnd"/>
      <w:r>
        <w:rPr>
          <w:rFonts w:ascii="Times New Roman" w:hAnsi="Times New Roman" w:cs="Times New Roman"/>
          <w:sz w:val="28"/>
          <w:lang w:val="ru-RU"/>
        </w:rPr>
        <w:t xml:space="preserve">. – К.: Здоровье, 1989. – 168 </w:t>
      </w:r>
      <w:proofErr w:type="gramStart"/>
      <w:r>
        <w:rPr>
          <w:rFonts w:ascii="Times New Roman" w:hAnsi="Times New Roman" w:cs="Times New Roman"/>
          <w:sz w:val="28"/>
          <w:lang w:val="ru-RU"/>
        </w:rPr>
        <w:t>с</w:t>
      </w:r>
      <w:proofErr w:type="gramEnd"/>
      <w:r>
        <w:rPr>
          <w:rFonts w:ascii="Times New Roman" w:hAnsi="Times New Roman" w:cs="Times New Roman"/>
          <w:sz w:val="28"/>
          <w:lang w:val="ru-RU"/>
        </w:rPr>
        <w:t>.</w:t>
      </w:r>
    </w:p>
    <w:p w:rsidR="00A61776" w:rsidRDefault="00A61776" w:rsidP="00A61776">
      <w:pPr>
        <w:pStyle w:val="a3"/>
        <w:numPr>
          <w:ilvl w:val="0"/>
          <w:numId w:val="2"/>
        </w:numPr>
        <w:spacing w:after="0" w:line="360" w:lineRule="auto"/>
        <w:ind w:right="-170"/>
        <w:jc w:val="both"/>
        <w:rPr>
          <w:rFonts w:ascii="Times New Roman" w:hAnsi="Times New Roman" w:cs="Times New Roman"/>
          <w:sz w:val="28"/>
        </w:rPr>
      </w:pPr>
      <w:proofErr w:type="spellStart"/>
      <w:r>
        <w:rPr>
          <w:rFonts w:ascii="Times New Roman" w:hAnsi="Times New Roman" w:cs="Times New Roman"/>
          <w:sz w:val="28"/>
          <w:lang w:val="ru-RU"/>
        </w:rPr>
        <w:t>Друзь</w:t>
      </w:r>
      <w:proofErr w:type="spellEnd"/>
      <w:r>
        <w:rPr>
          <w:rFonts w:ascii="Times New Roman" w:hAnsi="Times New Roman" w:cs="Times New Roman"/>
          <w:sz w:val="28"/>
          <w:lang w:val="ru-RU"/>
        </w:rPr>
        <w:t xml:space="preserve"> З.В. </w:t>
      </w:r>
      <w:proofErr w:type="spellStart"/>
      <w:r>
        <w:rPr>
          <w:rFonts w:ascii="Times New Roman" w:hAnsi="Times New Roman" w:cs="Times New Roman"/>
          <w:sz w:val="28"/>
          <w:lang w:val="ru-RU"/>
        </w:rPr>
        <w:t>Виховні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технології</w:t>
      </w:r>
      <w:proofErr w:type="spellEnd"/>
      <w:r>
        <w:rPr>
          <w:rFonts w:ascii="Times New Roman" w:hAnsi="Times New Roman" w:cs="Times New Roman"/>
          <w:sz w:val="28"/>
          <w:lang w:val="ru-RU"/>
        </w:rPr>
        <w:t xml:space="preserve"> в </w:t>
      </w:r>
      <w:proofErr w:type="spellStart"/>
      <w:r>
        <w:rPr>
          <w:rFonts w:ascii="Times New Roman" w:hAnsi="Times New Roman" w:cs="Times New Roman"/>
          <w:sz w:val="28"/>
          <w:lang w:val="ru-RU"/>
        </w:rPr>
        <w:t>сучасній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школі</w:t>
      </w:r>
      <w:proofErr w:type="spellEnd"/>
      <w:r>
        <w:rPr>
          <w:rFonts w:ascii="Times New Roman" w:hAnsi="Times New Roman" w:cs="Times New Roman"/>
          <w:sz w:val="28"/>
          <w:lang w:val="ru-RU"/>
        </w:rPr>
        <w:t xml:space="preserve"> </w:t>
      </w:r>
      <w:r w:rsidR="00286847">
        <w:rPr>
          <w:rFonts w:ascii="Times New Roman" w:hAnsi="Times New Roman" w:cs="Times New Roman"/>
          <w:sz w:val="28"/>
        </w:rPr>
        <w:t xml:space="preserve">/ З. В. </w:t>
      </w:r>
      <w:proofErr w:type="spellStart"/>
      <w:r w:rsidR="00286847">
        <w:rPr>
          <w:rFonts w:ascii="Times New Roman" w:hAnsi="Times New Roman" w:cs="Times New Roman"/>
          <w:sz w:val="28"/>
        </w:rPr>
        <w:t>Друзь</w:t>
      </w:r>
      <w:proofErr w:type="spellEnd"/>
      <w:r w:rsidR="00286847">
        <w:rPr>
          <w:rFonts w:ascii="Times New Roman" w:hAnsi="Times New Roman" w:cs="Times New Roman"/>
          <w:sz w:val="28"/>
        </w:rPr>
        <w:t>. – КДПУ,2005. – 256 с.</w:t>
      </w:r>
    </w:p>
    <w:p w:rsidR="00286847" w:rsidRDefault="00286847" w:rsidP="00A61776">
      <w:pPr>
        <w:pStyle w:val="a3"/>
        <w:numPr>
          <w:ilvl w:val="0"/>
          <w:numId w:val="2"/>
        </w:numPr>
        <w:spacing w:after="0" w:line="360" w:lineRule="auto"/>
        <w:ind w:right="-170"/>
        <w:jc w:val="both"/>
        <w:rPr>
          <w:rFonts w:ascii="Times New Roman" w:hAnsi="Times New Roman" w:cs="Times New Roman"/>
          <w:sz w:val="28"/>
        </w:rPr>
      </w:pPr>
      <w:proofErr w:type="spellStart"/>
      <w:r>
        <w:rPr>
          <w:rFonts w:ascii="Times New Roman" w:hAnsi="Times New Roman" w:cs="Times New Roman"/>
          <w:sz w:val="28"/>
        </w:rPr>
        <w:t>Копалева</w:t>
      </w:r>
      <w:proofErr w:type="spellEnd"/>
      <w:r>
        <w:rPr>
          <w:rFonts w:ascii="Times New Roman" w:hAnsi="Times New Roman" w:cs="Times New Roman"/>
          <w:sz w:val="28"/>
        </w:rPr>
        <w:t xml:space="preserve"> Е. А. </w:t>
      </w:r>
      <w:r>
        <w:rPr>
          <w:rFonts w:ascii="Times New Roman" w:hAnsi="Times New Roman" w:cs="Times New Roman"/>
          <w:sz w:val="28"/>
          <w:lang w:val="ru-RU"/>
        </w:rPr>
        <w:t>Веселые игры на свежем воздухе для детей и их родителей / Е. А. Ковалева. – М.: ДОМ</w:t>
      </w:r>
      <w:proofErr w:type="gramStart"/>
      <w:r>
        <w:rPr>
          <w:rFonts w:ascii="Times New Roman" w:hAnsi="Times New Roman" w:cs="Times New Roman"/>
          <w:sz w:val="28"/>
          <w:lang w:val="ru-RU"/>
        </w:rPr>
        <w:t>.Х</w:t>
      </w:r>
      <w:proofErr w:type="gramEnd"/>
      <w:r>
        <w:rPr>
          <w:rFonts w:ascii="Times New Roman" w:hAnsi="Times New Roman" w:cs="Times New Roman"/>
          <w:sz w:val="28"/>
          <w:lang w:val="ru-RU"/>
        </w:rPr>
        <w:t>Х</w:t>
      </w:r>
      <w:r>
        <w:rPr>
          <w:rFonts w:ascii="Times New Roman" w:hAnsi="Times New Roman" w:cs="Times New Roman"/>
          <w:sz w:val="28"/>
        </w:rPr>
        <w:t xml:space="preserve">І </w:t>
      </w:r>
      <w:proofErr w:type="spellStart"/>
      <w:r>
        <w:rPr>
          <w:rFonts w:ascii="Times New Roman" w:hAnsi="Times New Roman" w:cs="Times New Roman"/>
          <w:sz w:val="28"/>
        </w:rPr>
        <w:t>век</w:t>
      </w:r>
      <w:proofErr w:type="spellEnd"/>
      <w:r>
        <w:rPr>
          <w:rFonts w:ascii="Times New Roman" w:hAnsi="Times New Roman" w:cs="Times New Roman"/>
          <w:sz w:val="28"/>
        </w:rPr>
        <w:t>, 2006. – 189 с.</w:t>
      </w:r>
    </w:p>
    <w:p w:rsidR="00286847" w:rsidRPr="00286847" w:rsidRDefault="00286847" w:rsidP="00A61776">
      <w:pPr>
        <w:pStyle w:val="a3"/>
        <w:numPr>
          <w:ilvl w:val="0"/>
          <w:numId w:val="2"/>
        </w:numPr>
        <w:spacing w:after="0" w:line="360" w:lineRule="auto"/>
        <w:ind w:right="-170"/>
        <w:jc w:val="both"/>
        <w:rPr>
          <w:rFonts w:ascii="Times New Roman" w:hAnsi="Times New Roman" w:cs="Times New Roman"/>
          <w:sz w:val="28"/>
        </w:rPr>
      </w:pPr>
      <w:proofErr w:type="spellStart"/>
      <w:r>
        <w:rPr>
          <w:rFonts w:ascii="Times New Roman" w:hAnsi="Times New Roman" w:cs="Times New Roman"/>
          <w:sz w:val="28"/>
          <w:lang w:val="ru-RU"/>
        </w:rPr>
        <w:t>Коротов</w:t>
      </w:r>
      <w:proofErr w:type="spellEnd"/>
      <w:r>
        <w:rPr>
          <w:rFonts w:ascii="Times New Roman" w:hAnsi="Times New Roman" w:cs="Times New Roman"/>
          <w:sz w:val="28"/>
          <w:lang w:val="ru-RU"/>
        </w:rPr>
        <w:t xml:space="preserve"> И. М. Подвижные игры во дворе / И. М. </w:t>
      </w:r>
      <w:proofErr w:type="spellStart"/>
      <w:r>
        <w:rPr>
          <w:rFonts w:ascii="Times New Roman" w:hAnsi="Times New Roman" w:cs="Times New Roman"/>
          <w:sz w:val="28"/>
          <w:lang w:val="ru-RU"/>
        </w:rPr>
        <w:t>Коротов</w:t>
      </w:r>
      <w:proofErr w:type="spellEnd"/>
      <w:r>
        <w:rPr>
          <w:rFonts w:ascii="Times New Roman" w:hAnsi="Times New Roman" w:cs="Times New Roman"/>
          <w:sz w:val="28"/>
          <w:lang w:val="ru-RU"/>
        </w:rPr>
        <w:t xml:space="preserve">. – М.: Знание, 1987. – 96 </w:t>
      </w:r>
      <w:proofErr w:type="gramStart"/>
      <w:r>
        <w:rPr>
          <w:rFonts w:ascii="Times New Roman" w:hAnsi="Times New Roman" w:cs="Times New Roman"/>
          <w:sz w:val="28"/>
          <w:lang w:val="ru-RU"/>
        </w:rPr>
        <w:t>с</w:t>
      </w:r>
      <w:proofErr w:type="gramEnd"/>
      <w:r>
        <w:rPr>
          <w:rFonts w:ascii="Times New Roman" w:hAnsi="Times New Roman" w:cs="Times New Roman"/>
          <w:sz w:val="28"/>
          <w:lang w:val="ru-RU"/>
        </w:rPr>
        <w:t>.</w:t>
      </w:r>
    </w:p>
    <w:p w:rsidR="00286847" w:rsidRPr="00A61776" w:rsidRDefault="00286847" w:rsidP="00A61776">
      <w:pPr>
        <w:pStyle w:val="a3"/>
        <w:numPr>
          <w:ilvl w:val="0"/>
          <w:numId w:val="2"/>
        </w:numPr>
        <w:spacing w:after="0" w:line="360" w:lineRule="auto"/>
        <w:ind w:right="-170"/>
        <w:jc w:val="both"/>
        <w:rPr>
          <w:rFonts w:ascii="Times New Roman" w:hAnsi="Times New Roman" w:cs="Times New Roman"/>
          <w:sz w:val="28"/>
        </w:rPr>
      </w:pPr>
      <w:r>
        <w:rPr>
          <w:rFonts w:ascii="Times New Roman" w:hAnsi="Times New Roman" w:cs="Times New Roman"/>
          <w:sz w:val="28"/>
          <w:lang w:val="ru-RU"/>
        </w:rPr>
        <w:t xml:space="preserve">Осокина Т. И. Игры и развлечения детей на воздухе / Т. И Осокина. – М.: </w:t>
      </w:r>
      <w:r w:rsidR="00607F28">
        <w:rPr>
          <w:rFonts w:ascii="Times New Roman" w:hAnsi="Times New Roman" w:cs="Times New Roman"/>
          <w:sz w:val="28"/>
          <w:lang w:val="ru-RU"/>
        </w:rPr>
        <w:t>Здоровье, 1984. -  180 с.</w:t>
      </w:r>
      <w:r>
        <w:rPr>
          <w:rFonts w:ascii="Times New Roman" w:hAnsi="Times New Roman" w:cs="Times New Roman"/>
          <w:sz w:val="28"/>
          <w:lang w:val="ru-RU"/>
        </w:rPr>
        <w:t xml:space="preserve"> </w:t>
      </w:r>
    </w:p>
    <w:p w:rsidR="002C51BE" w:rsidRPr="003E0064" w:rsidRDefault="002C51BE" w:rsidP="003E0064">
      <w:pPr>
        <w:tabs>
          <w:tab w:val="left" w:pos="2940"/>
        </w:tabs>
        <w:spacing w:after="0" w:line="360" w:lineRule="auto"/>
        <w:ind w:right="-170"/>
        <w:jc w:val="both"/>
        <w:rPr>
          <w:rFonts w:ascii="Times New Roman" w:hAnsi="Times New Roman" w:cs="Times New Roman"/>
          <w:sz w:val="28"/>
          <w:szCs w:val="28"/>
        </w:rPr>
      </w:pPr>
    </w:p>
    <w:sectPr w:rsidR="002C51BE" w:rsidRPr="003E0064" w:rsidSect="006806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40EB3"/>
    <w:multiLevelType w:val="hybridMultilevel"/>
    <w:tmpl w:val="F1560BCA"/>
    <w:lvl w:ilvl="0" w:tplc="1A8E0A34">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
    <w:nsid w:val="36B75C09"/>
    <w:multiLevelType w:val="hybridMultilevel"/>
    <w:tmpl w:val="4968ADFA"/>
    <w:lvl w:ilvl="0" w:tplc="3F88BD30">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725B"/>
    <w:rsid w:val="000C3ACD"/>
    <w:rsid w:val="00286847"/>
    <w:rsid w:val="002B4CC1"/>
    <w:rsid w:val="002C51BE"/>
    <w:rsid w:val="002E725B"/>
    <w:rsid w:val="003E0064"/>
    <w:rsid w:val="00607F28"/>
    <w:rsid w:val="00616100"/>
    <w:rsid w:val="0068060E"/>
    <w:rsid w:val="007668EC"/>
    <w:rsid w:val="00812D6D"/>
    <w:rsid w:val="00865B84"/>
    <w:rsid w:val="008D4449"/>
    <w:rsid w:val="00A61776"/>
    <w:rsid w:val="00C135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25B"/>
    <w:rPr>
      <w:lang w:val="uk-UA"/>
    </w:rPr>
  </w:style>
  <w:style w:type="paragraph" w:styleId="1">
    <w:name w:val="heading 1"/>
    <w:basedOn w:val="a"/>
    <w:next w:val="a"/>
    <w:link w:val="10"/>
    <w:uiPriority w:val="99"/>
    <w:qFormat/>
    <w:rsid w:val="002C51BE"/>
    <w:pPr>
      <w:keepNext/>
      <w:spacing w:before="240" w:after="60" w:line="240" w:lineRule="auto"/>
      <w:outlineLvl w:val="0"/>
    </w:pPr>
    <w:rPr>
      <w:rFonts w:ascii="Arial" w:eastAsia="Times New Roman" w:hAnsi="Arial" w:cs="Arial"/>
      <w:b/>
      <w:bCs/>
      <w:kern w:val="32"/>
      <w:sz w:val="32"/>
      <w:szCs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25B"/>
    <w:pPr>
      <w:ind w:left="720"/>
      <w:contextualSpacing/>
    </w:pPr>
  </w:style>
  <w:style w:type="character" w:customStyle="1" w:styleId="10">
    <w:name w:val="Заголовок 1 Знак"/>
    <w:basedOn w:val="a0"/>
    <w:link w:val="1"/>
    <w:uiPriority w:val="99"/>
    <w:rsid w:val="002C51BE"/>
    <w:rPr>
      <w:rFonts w:ascii="Arial" w:eastAsia="Times New Roman" w:hAnsi="Arial" w:cs="Arial"/>
      <w:b/>
      <w:bCs/>
      <w:kern w:val="32"/>
      <w:sz w:val="32"/>
      <w:szCs w:val="32"/>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34712-E470-4DC2-8DE3-F30855150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4113</Words>
  <Characters>23447</Characters>
  <Application>Microsoft Office Word</Application>
  <DocSecurity>0</DocSecurity>
  <Lines>195</Lines>
  <Paragraphs>55</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27505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eMachines</cp:lastModifiedBy>
  <cp:revision>4</cp:revision>
  <dcterms:created xsi:type="dcterms:W3CDTF">2016-05-09T19:12:00Z</dcterms:created>
  <dcterms:modified xsi:type="dcterms:W3CDTF">2016-05-09T19:13:00Z</dcterms:modified>
</cp:coreProperties>
</file>